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BBC45">
      <w:pPr>
        <w:jc w:val="center"/>
        <w:rPr>
          <w:rFonts w:ascii="Times New Roman" w:hAnsi="Times New Roman" w:eastAsia="华文新魏" w:cs="Times New Roman"/>
          <w:sz w:val="52"/>
          <w:szCs w:val="52"/>
        </w:rPr>
      </w:pPr>
      <w:r>
        <w:rPr>
          <w:rFonts w:ascii="Times New Roman" w:hAnsi="Times New Roman" w:eastAsia="华文新魏" w:cs="Times New Roman"/>
          <w:sz w:val="52"/>
          <w:szCs w:val="52"/>
        </w:rPr>
        <w:t>米其林大幅下调2025年</w:t>
      </w:r>
      <w:r>
        <w:rPr>
          <w:rFonts w:hint="eastAsia" w:ascii="Times New Roman" w:hAnsi="Times New Roman" w:eastAsia="华文新魏" w:cs="Times New Roman"/>
          <w:sz w:val="52"/>
          <w:szCs w:val="52"/>
        </w:rPr>
        <w:t>财务</w:t>
      </w:r>
      <w:r>
        <w:rPr>
          <w:rFonts w:ascii="Times New Roman" w:hAnsi="Times New Roman" w:eastAsia="华文新魏" w:cs="Times New Roman"/>
          <w:sz w:val="52"/>
          <w:szCs w:val="52"/>
        </w:rPr>
        <w:t>预期</w:t>
      </w:r>
    </w:p>
    <w:p w14:paraId="38D0C7B2">
      <w:pPr>
        <w:jc w:val="center"/>
        <w:rPr>
          <w:rFonts w:ascii="Times New Roman" w:hAnsi="Times New Roman" w:eastAsia="华文新魏" w:cs="Times New Roman"/>
          <w:sz w:val="52"/>
          <w:szCs w:val="52"/>
        </w:rPr>
      </w:pPr>
      <w:r>
        <w:rPr>
          <w:rFonts w:ascii="Times New Roman" w:hAnsi="Times New Roman" w:eastAsia="华文新魏" w:cs="Times New Roman"/>
          <w:sz w:val="44"/>
          <w:szCs w:val="44"/>
        </w:rPr>
        <w:t>全球</w:t>
      </w:r>
      <w:r>
        <w:rPr>
          <w:rFonts w:hint="eastAsia" w:ascii="Times New Roman" w:hAnsi="Times New Roman" w:eastAsia="华文新魏" w:cs="Times New Roman"/>
          <w:sz w:val="44"/>
          <w:szCs w:val="44"/>
        </w:rPr>
        <w:t>经济</w:t>
      </w:r>
      <w:r>
        <w:rPr>
          <w:rFonts w:ascii="Times New Roman" w:hAnsi="Times New Roman" w:eastAsia="华文新魏" w:cs="Times New Roman"/>
          <w:sz w:val="44"/>
          <w:szCs w:val="44"/>
        </w:rPr>
        <w:t>与橡胶行业的风向标</w:t>
      </w:r>
    </w:p>
    <w:p w14:paraId="3C89D7B9">
      <w:pPr>
        <w:rPr>
          <w:rFonts w:hint="eastAsia" w:ascii="等线" w:hAnsi="等线" w:eastAsia="等线" w:cs="Times New Roman"/>
          <w:szCs w:val="22"/>
        </w:rPr>
      </w:pPr>
    </w:p>
    <w:p w14:paraId="0F25A8CE">
      <w:pPr>
        <w:rPr>
          <w:rFonts w:ascii="等线" w:hAnsi="等线" w:eastAsia="等线" w:cs="Times New Roman"/>
          <w:szCs w:val="22"/>
        </w:rPr>
      </w:pPr>
    </w:p>
    <w:p w14:paraId="7AA7C405">
      <w:pPr>
        <w:rPr>
          <w:rFonts w:hint="eastAsia" w:ascii="等线" w:hAnsi="等线" w:eastAsia="等线" w:cs="Times New Roman"/>
          <w:szCs w:val="22"/>
        </w:rPr>
      </w:pPr>
    </w:p>
    <w:p w14:paraId="32C99D16">
      <w:pPr>
        <w:ind w:firstLine="420" w:firstLineChars="200"/>
        <w:rPr>
          <w:rFonts w:hint="eastAsia" w:ascii="等线" w:hAnsi="等线" w:eastAsia="等线" w:cs="Times New Roman"/>
          <w:szCs w:val="22"/>
        </w:rPr>
      </w:pPr>
      <w:r>
        <w:rPr>
          <w:rFonts w:ascii="等线" w:hAnsi="等线" w:eastAsia="等线" w:cs="Times New Roman"/>
          <w:szCs w:val="22"/>
        </w:rPr>
        <w:t>法国知名轮胎制造商</w:t>
      </w:r>
      <w:r>
        <w:rPr>
          <w:rFonts w:hint="eastAsia" w:ascii="等线" w:hAnsi="等线" w:eastAsia="等线" w:cs="Times New Roman"/>
          <w:szCs w:val="22"/>
        </w:rPr>
        <w:t>——</w:t>
      </w:r>
      <w:r>
        <w:rPr>
          <w:rFonts w:ascii="等线" w:hAnsi="等线" w:eastAsia="等线" w:cs="Times New Roman"/>
          <w:szCs w:val="22"/>
        </w:rPr>
        <w:t>米其林</w:t>
      </w:r>
      <w:r>
        <w:rPr>
          <w:rFonts w:hint="eastAsia" w:ascii="等线" w:hAnsi="等线" w:eastAsia="等线" w:cs="Times New Roman"/>
          <w:szCs w:val="22"/>
        </w:rPr>
        <w:t>公司近日</w:t>
      </w:r>
      <w:r>
        <w:rPr>
          <w:rFonts w:ascii="等线" w:hAnsi="等线" w:eastAsia="等线" w:cs="Times New Roman"/>
          <w:szCs w:val="22"/>
        </w:rPr>
        <w:t>大幅下调</w:t>
      </w:r>
      <w:r>
        <w:rPr>
          <w:rFonts w:hint="eastAsia" w:ascii="等线" w:hAnsi="等线" w:eastAsia="等线" w:cs="Times New Roman"/>
          <w:szCs w:val="22"/>
        </w:rPr>
        <w:t>了</w:t>
      </w:r>
      <w:r>
        <w:rPr>
          <w:rFonts w:ascii="等线" w:hAnsi="等线" w:eastAsia="等线" w:cs="Times New Roman"/>
          <w:szCs w:val="22"/>
        </w:rPr>
        <w:t>2025年财务预期，</w:t>
      </w:r>
      <w:r>
        <w:rPr>
          <w:rFonts w:hint="eastAsia" w:ascii="等线" w:hAnsi="等线" w:eastAsia="等线" w:cs="Times New Roman"/>
          <w:szCs w:val="22"/>
        </w:rPr>
        <w:t>这</w:t>
      </w:r>
      <w:r>
        <w:rPr>
          <w:rFonts w:ascii="等线" w:hAnsi="等线" w:eastAsia="等线" w:cs="Times New Roman"/>
          <w:szCs w:val="22"/>
        </w:rPr>
        <w:t>明确传递出业务环境恶化的信号，北美市场尤为显著。</w:t>
      </w:r>
      <w:r>
        <w:rPr>
          <w:rFonts w:hint="eastAsia" w:ascii="等线" w:hAnsi="等线" w:eastAsia="等线" w:cs="Times New Roman"/>
          <w:szCs w:val="22"/>
        </w:rPr>
        <w:t>该公司于</w:t>
      </w:r>
      <w:r>
        <w:rPr>
          <w:rFonts w:ascii="等线" w:hAnsi="等线" w:eastAsia="等线" w:cs="Times New Roman"/>
          <w:szCs w:val="22"/>
        </w:rPr>
        <w:t>2025年10月</w:t>
      </w:r>
      <w:r>
        <w:rPr>
          <w:rFonts w:hint="eastAsia" w:ascii="等线" w:hAnsi="等线" w:eastAsia="等线" w:cs="Times New Roman"/>
          <w:szCs w:val="22"/>
        </w:rPr>
        <w:t>发布</w:t>
      </w:r>
      <w:r>
        <w:rPr>
          <w:rFonts w:ascii="等线" w:hAnsi="等线" w:eastAsia="等线" w:cs="Times New Roman"/>
          <w:szCs w:val="22"/>
        </w:rPr>
        <w:t>的</w:t>
      </w:r>
      <w:r>
        <w:rPr>
          <w:rFonts w:hint="eastAsia" w:ascii="等线" w:hAnsi="等线" w:eastAsia="等线" w:cs="Times New Roman"/>
          <w:szCs w:val="22"/>
        </w:rPr>
        <w:t>业绩</w:t>
      </w:r>
      <w:r>
        <w:rPr>
          <w:rFonts w:ascii="等线" w:hAnsi="等线" w:eastAsia="等线" w:cs="Times New Roman"/>
          <w:szCs w:val="22"/>
        </w:rPr>
        <w:t>公告</w:t>
      </w:r>
      <w:r>
        <w:rPr>
          <w:rFonts w:hint="eastAsia" w:ascii="等线" w:hAnsi="等线" w:eastAsia="等线" w:cs="Times New Roman"/>
          <w:szCs w:val="22"/>
        </w:rPr>
        <w:t>，</w:t>
      </w:r>
      <w:r>
        <w:rPr>
          <w:rFonts w:ascii="等线" w:hAnsi="等线" w:eastAsia="等线" w:cs="Times New Roman"/>
          <w:szCs w:val="22"/>
        </w:rPr>
        <w:t>反映出</w:t>
      </w:r>
      <w:r>
        <w:rPr>
          <w:rFonts w:hint="eastAsia" w:ascii="等线" w:hAnsi="等线" w:eastAsia="等线" w:cs="Times New Roman"/>
          <w:szCs w:val="22"/>
        </w:rPr>
        <w:t>当前</w:t>
      </w:r>
      <w:r>
        <w:rPr>
          <w:rFonts w:ascii="等线" w:hAnsi="等线" w:eastAsia="等线" w:cs="Times New Roman"/>
          <w:szCs w:val="22"/>
        </w:rPr>
        <w:t>严峻的经济环境：</w:t>
      </w:r>
      <w:r>
        <w:rPr>
          <w:rFonts w:hint="eastAsia" w:ascii="等线" w:hAnsi="等线" w:eastAsia="等线" w:cs="Times New Roman"/>
          <w:szCs w:val="22"/>
        </w:rPr>
        <w:t>原配胎</w:t>
      </w:r>
      <w:r>
        <w:rPr>
          <w:rFonts w:ascii="等线" w:hAnsi="等线" w:eastAsia="等线" w:cs="Times New Roman"/>
          <w:szCs w:val="22"/>
        </w:rPr>
        <w:t>需求萎缩、替换胎销售疲软</w:t>
      </w:r>
      <w:r>
        <w:rPr>
          <w:rFonts w:hint="eastAsia" w:ascii="等线" w:hAnsi="等线" w:eastAsia="等线" w:cs="Times New Roman"/>
          <w:szCs w:val="22"/>
        </w:rPr>
        <w:t>与</w:t>
      </w:r>
      <w:r>
        <w:rPr>
          <w:rFonts w:ascii="等线" w:hAnsi="等线" w:eastAsia="等线" w:cs="Times New Roman"/>
          <w:szCs w:val="22"/>
        </w:rPr>
        <w:t>汇率不利因素</w:t>
      </w:r>
      <w:r>
        <w:rPr>
          <w:rFonts w:hint="eastAsia" w:ascii="等线" w:hAnsi="等线" w:eastAsia="等线" w:cs="Times New Roman"/>
          <w:szCs w:val="22"/>
        </w:rPr>
        <w:t>相</w:t>
      </w:r>
      <w:r>
        <w:rPr>
          <w:rFonts w:ascii="等线" w:hAnsi="等线" w:eastAsia="等线" w:cs="Times New Roman"/>
          <w:szCs w:val="22"/>
        </w:rPr>
        <w:t>叠加。对米其林的直接影响是</w:t>
      </w:r>
      <w:r>
        <w:rPr>
          <w:rFonts w:hint="eastAsia" w:ascii="等线" w:hAnsi="等线" w:eastAsia="等线" w:cs="Times New Roman"/>
          <w:szCs w:val="22"/>
        </w:rPr>
        <w:t>预期各业务部门</w:t>
      </w:r>
      <w:r>
        <w:rPr>
          <w:rFonts w:ascii="等线" w:hAnsi="等线" w:eastAsia="等线" w:cs="Times New Roman"/>
          <w:szCs w:val="22"/>
        </w:rPr>
        <w:t>营业利润和自由现金流大幅缩水，导致</w:t>
      </w:r>
      <w:r>
        <w:rPr>
          <w:rFonts w:hint="eastAsia" w:ascii="等线" w:hAnsi="等线" w:eastAsia="等线" w:cs="Times New Roman"/>
          <w:szCs w:val="22"/>
        </w:rPr>
        <w:t>其</w:t>
      </w:r>
      <w:r>
        <w:rPr>
          <w:rFonts w:ascii="等线" w:hAnsi="等线" w:eastAsia="等线" w:cs="Times New Roman"/>
          <w:szCs w:val="22"/>
        </w:rPr>
        <w:t>股价急剧下跌，</w:t>
      </w:r>
      <w:r>
        <w:rPr>
          <w:rFonts w:hint="eastAsia" w:ascii="等线" w:hAnsi="等线" w:eastAsia="等线" w:cs="Times New Roman"/>
          <w:szCs w:val="22"/>
        </w:rPr>
        <w:t>并</w:t>
      </w:r>
      <w:r>
        <w:rPr>
          <w:rFonts w:ascii="等线" w:hAnsi="等线" w:eastAsia="等线" w:cs="Times New Roman"/>
          <w:szCs w:val="22"/>
        </w:rPr>
        <w:t>引发汽车</w:t>
      </w:r>
      <w:r>
        <w:rPr>
          <w:rFonts w:hint="eastAsia" w:ascii="等线" w:hAnsi="等线" w:eastAsia="等线" w:cs="Times New Roman"/>
          <w:szCs w:val="22"/>
        </w:rPr>
        <w:t>业</w:t>
      </w:r>
      <w:r>
        <w:rPr>
          <w:rFonts w:ascii="等线" w:hAnsi="等线" w:eastAsia="等线" w:cs="Times New Roman"/>
          <w:szCs w:val="22"/>
        </w:rPr>
        <w:t>与材料行业的广泛担忧。</w:t>
      </w:r>
    </w:p>
    <w:p w14:paraId="7B9C1BF2">
      <w:pPr>
        <w:ind w:firstLine="420" w:firstLineChars="200"/>
        <w:rPr>
          <w:rFonts w:hint="eastAsia" w:ascii="等线" w:hAnsi="等线" w:eastAsia="等线" w:cs="Times New Roman"/>
          <w:szCs w:val="22"/>
        </w:rPr>
      </w:pPr>
      <w:r>
        <w:rPr>
          <w:rFonts w:hint="eastAsia" w:ascii="等线" w:hAnsi="等线" w:eastAsia="等线" w:cs="Times New Roman"/>
          <w:szCs w:val="22"/>
        </w:rPr>
        <w:t>该</w:t>
      </w:r>
      <w:r>
        <w:rPr>
          <w:rFonts w:ascii="等线" w:hAnsi="等线" w:eastAsia="等线" w:cs="Times New Roman"/>
          <w:szCs w:val="22"/>
        </w:rPr>
        <w:t>公司决定下调</w:t>
      </w:r>
      <w:r>
        <w:rPr>
          <w:rFonts w:hint="eastAsia" w:ascii="等线" w:hAnsi="等线" w:eastAsia="等线" w:cs="Times New Roman"/>
          <w:szCs w:val="22"/>
        </w:rPr>
        <w:t>财务</w:t>
      </w:r>
      <w:r>
        <w:rPr>
          <w:rFonts w:ascii="等线" w:hAnsi="等线" w:eastAsia="等线" w:cs="Times New Roman"/>
          <w:szCs w:val="22"/>
        </w:rPr>
        <w:t>预期</w:t>
      </w:r>
      <w:r>
        <w:rPr>
          <w:rFonts w:hint="eastAsia" w:ascii="等线" w:hAnsi="等线" w:eastAsia="等线" w:cs="Times New Roman"/>
          <w:szCs w:val="22"/>
        </w:rPr>
        <w:t>，是</w:t>
      </w:r>
      <w:r>
        <w:rPr>
          <w:rFonts w:ascii="等线" w:hAnsi="等线" w:eastAsia="等线" w:cs="Times New Roman"/>
          <w:szCs w:val="22"/>
        </w:rPr>
        <w:t>源于多重因素叠加</w:t>
      </w:r>
      <w:r>
        <w:rPr>
          <w:rFonts w:hint="eastAsia" w:ascii="等线" w:hAnsi="等线" w:eastAsia="等线" w:cs="Times New Roman"/>
          <w:szCs w:val="22"/>
        </w:rPr>
        <w:t>的结果</w:t>
      </w:r>
      <w:r>
        <w:rPr>
          <w:rFonts w:ascii="等线" w:hAnsi="等线" w:eastAsia="等线" w:cs="Times New Roman"/>
          <w:szCs w:val="22"/>
        </w:rPr>
        <w:t>，其中北美业务环境急剧恶化是</w:t>
      </w:r>
      <w:r>
        <w:rPr>
          <w:rFonts w:hint="eastAsia" w:ascii="等线" w:hAnsi="等线" w:eastAsia="等线" w:cs="Times New Roman"/>
          <w:szCs w:val="22"/>
        </w:rPr>
        <w:t>下调预期的</w:t>
      </w:r>
      <w:r>
        <w:rPr>
          <w:rFonts w:ascii="等线" w:hAnsi="等线" w:eastAsia="等线" w:cs="Times New Roman"/>
          <w:szCs w:val="22"/>
        </w:rPr>
        <w:t>主要驱动因素。米其林</w:t>
      </w:r>
      <w:r>
        <w:rPr>
          <w:rFonts w:hint="eastAsia" w:ascii="等线" w:hAnsi="等线" w:eastAsia="等线" w:cs="Times New Roman"/>
          <w:szCs w:val="22"/>
        </w:rPr>
        <w:t>公司</w:t>
      </w:r>
      <w:r>
        <w:rPr>
          <w:rFonts w:ascii="等线" w:hAnsi="等线" w:eastAsia="等线" w:cs="Times New Roman"/>
          <w:szCs w:val="22"/>
        </w:rPr>
        <w:t>报告称</w:t>
      </w:r>
      <w:r>
        <w:rPr>
          <w:rFonts w:hint="eastAsia" w:ascii="等线" w:hAnsi="等线" w:eastAsia="等线" w:cs="Times New Roman"/>
          <w:szCs w:val="22"/>
        </w:rPr>
        <w:t>，</w:t>
      </w:r>
      <w:r>
        <w:rPr>
          <w:rFonts w:ascii="等线" w:hAnsi="等线" w:eastAsia="等线" w:cs="Times New Roman"/>
          <w:szCs w:val="22"/>
        </w:rPr>
        <w:t>该地区第三季度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销</w:t>
      </w:r>
      <w:r>
        <w:rPr>
          <w:rFonts w:hint="eastAsia" w:ascii="等线" w:hAnsi="等线" w:eastAsia="等线" w:cs="Times New Roman"/>
          <w:szCs w:val="22"/>
        </w:rPr>
        <w:t>售</w:t>
      </w:r>
      <w:r>
        <w:rPr>
          <w:rFonts w:ascii="等线" w:hAnsi="等线" w:eastAsia="等线" w:cs="Times New Roman"/>
          <w:szCs w:val="22"/>
        </w:rPr>
        <w:t>量下滑约10%，卡车</w:t>
      </w:r>
      <w:r>
        <w:rPr>
          <w:rFonts w:hint="eastAsia" w:ascii="等线" w:hAnsi="等线" w:eastAsia="等线" w:cs="Times New Roman"/>
          <w:szCs w:val="22"/>
        </w:rPr>
        <w:t>胎</w:t>
      </w:r>
      <w:r>
        <w:rPr>
          <w:rFonts w:ascii="等线" w:hAnsi="等线" w:eastAsia="等线" w:cs="Times New Roman"/>
          <w:szCs w:val="22"/>
        </w:rPr>
        <w:t>和农</w:t>
      </w:r>
      <w:r>
        <w:rPr>
          <w:rFonts w:hint="eastAsia" w:ascii="等线" w:hAnsi="等线" w:eastAsia="等线" w:cs="Times New Roman"/>
          <w:szCs w:val="22"/>
        </w:rPr>
        <w:t>用胎</w:t>
      </w:r>
      <w:r>
        <w:rPr>
          <w:rFonts w:ascii="等线" w:hAnsi="等线" w:eastAsia="等线" w:cs="Times New Roman"/>
          <w:szCs w:val="22"/>
        </w:rPr>
        <w:t>领域均受</w:t>
      </w:r>
      <w:r>
        <w:rPr>
          <w:rFonts w:hint="eastAsia" w:ascii="等线" w:hAnsi="等线" w:eastAsia="等线" w:cs="Times New Roman"/>
          <w:szCs w:val="22"/>
        </w:rPr>
        <w:t>到</w:t>
      </w:r>
      <w:r>
        <w:rPr>
          <w:rFonts w:ascii="等线" w:hAnsi="等线" w:eastAsia="等线" w:cs="Times New Roman"/>
          <w:szCs w:val="22"/>
        </w:rPr>
        <w:t>影响，</w:t>
      </w:r>
      <w:r>
        <w:rPr>
          <w:rFonts w:hint="eastAsia" w:ascii="等线" w:hAnsi="等线" w:eastAsia="等线" w:cs="Times New Roman"/>
          <w:szCs w:val="22"/>
        </w:rPr>
        <w:t>致使其原配胎的</w:t>
      </w:r>
      <w:r>
        <w:rPr>
          <w:rFonts w:ascii="等线" w:hAnsi="等线" w:eastAsia="等线" w:cs="Times New Roman"/>
          <w:szCs w:val="22"/>
        </w:rPr>
        <w:t>需求</w:t>
      </w:r>
      <w:r>
        <w:rPr>
          <w:rFonts w:hint="eastAsia" w:ascii="等线" w:hAnsi="等线" w:eastAsia="等线" w:cs="Times New Roman"/>
          <w:szCs w:val="22"/>
        </w:rPr>
        <w:t>大幅减少</w:t>
      </w:r>
      <w:r>
        <w:rPr>
          <w:rFonts w:ascii="等线" w:hAnsi="等线" w:eastAsia="等线" w:cs="Times New Roman"/>
          <w:szCs w:val="22"/>
        </w:rPr>
        <w:t>。这种</w:t>
      </w:r>
      <w:r>
        <w:rPr>
          <w:rFonts w:hint="eastAsia" w:ascii="等线" w:hAnsi="等线" w:eastAsia="等线" w:cs="Times New Roman"/>
          <w:szCs w:val="22"/>
        </w:rPr>
        <w:t>原配胎</w:t>
      </w:r>
      <w:r>
        <w:rPr>
          <w:rFonts w:ascii="等线" w:hAnsi="等线" w:eastAsia="等线" w:cs="Times New Roman"/>
          <w:szCs w:val="22"/>
        </w:rPr>
        <w:t>需求的“下行周期”已蔓延至</w:t>
      </w:r>
      <w:r>
        <w:rPr>
          <w:rFonts w:hint="eastAsia" w:ascii="等线" w:hAnsi="等线" w:eastAsia="等线" w:cs="Times New Roman"/>
          <w:szCs w:val="22"/>
        </w:rPr>
        <w:t>乘用</w:t>
      </w:r>
      <w:r>
        <w:rPr>
          <w:rFonts w:ascii="等线" w:hAnsi="等线" w:eastAsia="等线" w:cs="Times New Roman"/>
          <w:szCs w:val="22"/>
        </w:rPr>
        <w:t>车</w:t>
      </w:r>
      <w:r>
        <w:rPr>
          <w:rFonts w:hint="eastAsia" w:ascii="等线" w:hAnsi="等线" w:eastAsia="等线" w:cs="Times New Roman"/>
          <w:szCs w:val="22"/>
        </w:rPr>
        <w:t>胎</w:t>
      </w:r>
      <w:r>
        <w:rPr>
          <w:rFonts w:ascii="等线" w:hAnsi="等线" w:eastAsia="等线" w:cs="Times New Roman"/>
          <w:szCs w:val="22"/>
        </w:rPr>
        <w:t>、卡车</w:t>
      </w:r>
      <w:r>
        <w:rPr>
          <w:rFonts w:hint="eastAsia" w:ascii="等线" w:hAnsi="等线" w:eastAsia="等线" w:cs="Times New Roman"/>
          <w:szCs w:val="22"/>
        </w:rPr>
        <w:t>胎</w:t>
      </w:r>
      <w:r>
        <w:rPr>
          <w:rFonts w:ascii="等线" w:hAnsi="等线" w:eastAsia="等线" w:cs="Times New Roman"/>
          <w:szCs w:val="22"/>
        </w:rPr>
        <w:t>、农</w:t>
      </w:r>
      <w:r>
        <w:rPr>
          <w:rFonts w:hint="eastAsia" w:ascii="等线" w:hAnsi="等线" w:eastAsia="等线" w:cs="Times New Roman"/>
          <w:szCs w:val="22"/>
        </w:rPr>
        <w:t>用轮胎</w:t>
      </w:r>
      <w:r>
        <w:rPr>
          <w:rFonts w:ascii="等线" w:hAnsi="等线" w:eastAsia="等线" w:cs="Times New Roman"/>
          <w:szCs w:val="22"/>
        </w:rPr>
        <w:t>和建筑</w:t>
      </w:r>
      <w:r>
        <w:rPr>
          <w:rFonts w:hint="eastAsia" w:ascii="等线" w:hAnsi="等线" w:eastAsia="等线" w:cs="Times New Roman"/>
          <w:szCs w:val="22"/>
        </w:rPr>
        <w:t>机械轮胎等</w:t>
      </w:r>
      <w:r>
        <w:rPr>
          <w:rFonts w:ascii="等线" w:hAnsi="等线" w:eastAsia="等线" w:cs="Times New Roman"/>
          <w:szCs w:val="22"/>
        </w:rPr>
        <w:t>领域。此外，经济疲软导致北美地区替换胎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销售</w:t>
      </w:r>
      <w:r>
        <w:rPr>
          <w:rFonts w:hint="eastAsia" w:ascii="等线" w:hAnsi="等线" w:eastAsia="等线" w:cs="Times New Roman"/>
          <w:szCs w:val="22"/>
        </w:rPr>
        <w:t>量</w:t>
      </w:r>
      <w:r>
        <w:rPr>
          <w:rFonts w:ascii="等线" w:hAnsi="等线" w:eastAsia="等线" w:cs="Times New Roman"/>
          <w:szCs w:val="22"/>
        </w:rPr>
        <w:t>萎靡，企业对消费者（B2C）</w:t>
      </w:r>
      <w:r>
        <w:rPr>
          <w:rFonts w:hint="eastAsia" w:ascii="等线" w:hAnsi="等线" w:eastAsia="等线" w:cs="Times New Roman"/>
          <w:szCs w:val="22"/>
        </w:rPr>
        <w:t>的销售量</w:t>
      </w:r>
      <w:r>
        <w:rPr>
          <w:rFonts w:hint="eastAsia" w:ascii="等线" w:hAnsi="等线" w:eastAsia="等线" w:cs="Times New Roman"/>
          <w:kern w:val="0"/>
          <w:szCs w:val="22"/>
        </w:rPr>
        <w:t>持续下滑</w:t>
      </w:r>
      <w:r>
        <w:rPr>
          <w:rFonts w:hint="eastAsia" w:ascii="等线" w:hAnsi="等线" w:eastAsia="等线" w:cs="Times New Roman"/>
          <w:szCs w:val="22"/>
        </w:rPr>
        <w:t>（这里</w:t>
      </w:r>
      <w:r>
        <w:rPr>
          <w:rFonts w:ascii="等线" w:hAnsi="等线" w:eastAsia="等线" w:cs="Times New Roman"/>
          <w:szCs w:val="22"/>
        </w:rPr>
        <w:t>所说的"business-to-consumer (B2C) sales"是指直接面向终端车主或个人消费者的轮胎销售量，主要</w:t>
      </w:r>
      <w:r>
        <w:rPr>
          <w:rFonts w:hint="eastAsia" w:ascii="等线" w:hAnsi="等线" w:eastAsia="等线" w:cs="Times New Roman"/>
          <w:szCs w:val="22"/>
        </w:rPr>
        <w:t>包括</w:t>
      </w:r>
      <w:r>
        <w:rPr>
          <w:rFonts w:ascii="等线" w:hAnsi="等线" w:eastAsia="等线" w:cs="Times New Roman"/>
          <w:szCs w:val="22"/>
        </w:rPr>
        <w:t>销售给个人用户的乘用车胎</w:t>
      </w:r>
      <w:r>
        <w:rPr>
          <w:rFonts w:hint="eastAsia" w:ascii="等线" w:hAnsi="等线" w:eastAsia="等线" w:cs="Times New Roman"/>
          <w:szCs w:val="22"/>
        </w:rPr>
        <w:t>、</w:t>
      </w:r>
      <w:r>
        <w:rPr>
          <w:rFonts w:ascii="等线" w:hAnsi="等线" w:eastAsia="等线" w:cs="Times New Roman"/>
          <w:szCs w:val="22"/>
        </w:rPr>
        <w:t>摩托车胎</w:t>
      </w:r>
      <w:r>
        <w:rPr>
          <w:rFonts w:hint="eastAsia" w:ascii="等线" w:hAnsi="等线" w:eastAsia="等线" w:cs="Times New Roman"/>
          <w:szCs w:val="22"/>
        </w:rPr>
        <w:t>和</w:t>
      </w:r>
      <w:r>
        <w:rPr>
          <w:rFonts w:ascii="等线" w:hAnsi="等线" w:eastAsia="等线" w:cs="Times New Roman"/>
          <w:szCs w:val="22"/>
        </w:rPr>
        <w:t>部分轻型商用车胎</w:t>
      </w:r>
      <w:r>
        <w:rPr>
          <w:rFonts w:hint="eastAsia" w:ascii="等线" w:hAnsi="等线" w:eastAsia="等线" w:cs="Times New Roman"/>
          <w:szCs w:val="22"/>
        </w:rPr>
        <w:t>，均</w:t>
      </w:r>
      <w:r>
        <w:rPr>
          <w:rFonts w:ascii="等线" w:hAnsi="等线" w:eastAsia="等线" w:cs="Times New Roman"/>
          <w:szCs w:val="22"/>
        </w:rPr>
        <w:t>计入B2C范畴</w:t>
      </w:r>
      <w:r>
        <w:rPr>
          <w:rFonts w:hint="eastAsia" w:ascii="等线" w:hAnsi="等线" w:eastAsia="等线" w:cs="Times New Roman"/>
          <w:szCs w:val="22"/>
        </w:rPr>
        <w:t>）。</w:t>
      </w:r>
      <w:r>
        <w:rPr>
          <w:rFonts w:hint="eastAsia" w:ascii="等线" w:hAnsi="等线" w:eastAsia="等线" w:cs="Times New Roman"/>
          <w:kern w:val="0"/>
          <w:szCs w:val="22"/>
        </w:rPr>
        <w:t>美国</w:t>
      </w:r>
      <w:r>
        <w:rPr>
          <w:rFonts w:ascii="等线" w:hAnsi="等线" w:eastAsia="等线" w:cs="Times New Roman"/>
          <w:szCs w:val="22"/>
        </w:rPr>
        <w:t>持续的关税政策</w:t>
      </w:r>
      <w:r>
        <w:rPr>
          <w:rFonts w:hint="eastAsia" w:ascii="等线" w:hAnsi="等线" w:eastAsia="等线" w:cs="Times New Roman"/>
          <w:szCs w:val="22"/>
        </w:rPr>
        <w:t>进一步</w:t>
      </w:r>
      <w:r>
        <w:rPr>
          <w:rFonts w:ascii="等线" w:hAnsi="等线" w:eastAsia="等线" w:cs="Times New Roman"/>
          <w:szCs w:val="22"/>
        </w:rPr>
        <w:t>加剧了这些挑战，不仅削弱了米其林的竞争力，更侵蚀了利润</w:t>
      </w:r>
      <w:r>
        <w:rPr>
          <w:rFonts w:hint="eastAsia" w:ascii="等线" w:hAnsi="等线" w:eastAsia="等线" w:cs="Times New Roman"/>
          <w:szCs w:val="22"/>
        </w:rPr>
        <w:t>空间</w:t>
      </w:r>
      <w:r>
        <w:rPr>
          <w:rFonts w:ascii="等线" w:hAnsi="等线" w:eastAsia="等线" w:cs="Times New Roman"/>
          <w:szCs w:val="22"/>
        </w:rPr>
        <w:t>，预计2025年全年</w:t>
      </w:r>
      <w:r>
        <w:rPr>
          <w:rFonts w:hint="eastAsia" w:ascii="等线" w:hAnsi="等线" w:eastAsia="等线" w:cs="Times New Roman"/>
          <w:szCs w:val="22"/>
        </w:rPr>
        <w:t>利润会减少</w:t>
      </w:r>
      <w:r>
        <w:rPr>
          <w:rFonts w:ascii="等线" w:hAnsi="等线" w:eastAsia="等线" w:cs="Times New Roman"/>
          <w:szCs w:val="22"/>
        </w:rPr>
        <w:t>约2亿欧元。美元兑欧元汇率弱于预期（</w:t>
      </w:r>
      <w:r>
        <w:rPr>
          <w:rFonts w:hint="eastAsia" w:ascii="等线" w:hAnsi="等线" w:eastAsia="等线" w:cs="Times New Roman"/>
          <w:szCs w:val="22"/>
        </w:rPr>
        <w:t>实际汇率为</w:t>
      </w:r>
      <w:r>
        <w:rPr>
          <w:rFonts w:ascii="等线" w:hAnsi="等线" w:eastAsia="等线" w:cs="Times New Roman"/>
          <w:szCs w:val="22"/>
        </w:rPr>
        <w:t xml:space="preserve">1.17 </w:t>
      </w:r>
      <w:r>
        <w:rPr>
          <w:rFonts w:hint="eastAsia" w:ascii="等线" w:hAnsi="等线" w:eastAsia="等线" w:cs="Times New Roman"/>
          <w:szCs w:val="22"/>
        </w:rPr>
        <w:t>而</w:t>
      </w:r>
      <w:r>
        <w:rPr>
          <w:rFonts w:ascii="等线" w:hAnsi="等线" w:eastAsia="等线" w:cs="Times New Roman"/>
          <w:szCs w:val="22"/>
        </w:rPr>
        <w:t>预期</w:t>
      </w:r>
      <w:r>
        <w:rPr>
          <w:rFonts w:hint="eastAsia" w:ascii="等线" w:hAnsi="等线" w:eastAsia="等线" w:cs="Times New Roman"/>
          <w:szCs w:val="22"/>
        </w:rPr>
        <w:t>值为</w:t>
      </w:r>
      <w:r>
        <w:rPr>
          <w:rFonts w:ascii="等线" w:hAnsi="等线" w:eastAsia="等线" w:cs="Times New Roman"/>
          <w:szCs w:val="22"/>
        </w:rPr>
        <w:t>1.15）亦对自由现金流构成压力。米其林</w:t>
      </w:r>
      <w:r>
        <w:rPr>
          <w:rFonts w:hint="eastAsia" w:ascii="等线" w:hAnsi="等线" w:eastAsia="等线" w:cs="Times New Roman"/>
          <w:szCs w:val="22"/>
        </w:rPr>
        <w:t>公司</w:t>
      </w:r>
      <w:r>
        <w:rPr>
          <w:rFonts w:ascii="等线" w:hAnsi="等线" w:eastAsia="等线" w:cs="Times New Roman"/>
          <w:szCs w:val="22"/>
        </w:rPr>
        <w:t>首席执行官弗洛朗·梅内戈</w:t>
      </w:r>
      <w:r>
        <w:rPr>
          <w:rFonts w:hint="eastAsia" w:ascii="等线" w:hAnsi="等线" w:eastAsia="等线" w:cs="Times New Roman"/>
          <w:szCs w:val="22"/>
        </w:rPr>
        <w:t>（Florent Menegaux）</w:t>
      </w:r>
      <w:r>
        <w:rPr>
          <w:rFonts w:ascii="等线" w:hAnsi="等线" w:eastAsia="等线" w:cs="Times New Roman"/>
          <w:szCs w:val="22"/>
        </w:rPr>
        <w:t>强调，经济、气候及地缘政治等负面因素正日益加剧，影响其</w:t>
      </w:r>
      <w:r>
        <w:rPr>
          <w:rFonts w:hint="eastAsia" w:ascii="等线" w:hAnsi="等线" w:eastAsia="等线" w:cs="Times New Roman"/>
          <w:szCs w:val="22"/>
        </w:rPr>
        <w:t>大部分</w:t>
      </w:r>
      <w:r>
        <w:rPr>
          <w:rFonts w:ascii="等线" w:hAnsi="等线" w:eastAsia="等线" w:cs="Times New Roman"/>
          <w:szCs w:val="22"/>
        </w:rPr>
        <w:t>市场，尤其在</w:t>
      </w:r>
      <w:r>
        <w:rPr>
          <w:rFonts w:hint="eastAsia" w:ascii="等线" w:hAnsi="等线" w:eastAsia="等线" w:cs="Times New Roman"/>
          <w:szCs w:val="22"/>
        </w:rPr>
        <w:t>原配胎</w:t>
      </w:r>
      <w:r>
        <w:rPr>
          <w:rFonts w:ascii="等线" w:hAnsi="等线" w:eastAsia="等线" w:cs="Times New Roman"/>
          <w:szCs w:val="22"/>
        </w:rPr>
        <w:t>领域，其中汽车市场整体放缓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幅度更</w:t>
      </w:r>
      <w:r>
        <w:rPr>
          <w:rFonts w:hint="eastAsia" w:ascii="等线" w:hAnsi="等线" w:eastAsia="等线" w:cs="Times New Roman"/>
          <w:szCs w:val="22"/>
        </w:rPr>
        <w:t>是</w:t>
      </w:r>
      <w:r>
        <w:rPr>
          <w:rFonts w:ascii="等线" w:hAnsi="等线" w:eastAsia="等线" w:cs="Times New Roman"/>
          <w:szCs w:val="22"/>
        </w:rPr>
        <w:t>超</w:t>
      </w:r>
      <w:r>
        <w:rPr>
          <w:rFonts w:hint="eastAsia" w:ascii="等线" w:hAnsi="等线" w:eastAsia="等线" w:cs="Times New Roman"/>
          <w:szCs w:val="22"/>
        </w:rPr>
        <w:t>出</w:t>
      </w:r>
      <w:r>
        <w:rPr>
          <w:rFonts w:ascii="等线" w:hAnsi="等线" w:eastAsia="等线" w:cs="Times New Roman"/>
          <w:szCs w:val="22"/>
        </w:rPr>
        <w:t>预期。</w:t>
      </w:r>
    </w:p>
    <w:p w14:paraId="2EE913A4">
      <w:pPr>
        <w:ind w:firstLine="480" w:firstLineChars="200"/>
        <w:rPr>
          <w:rFonts w:hint="eastAsia" w:ascii="等线" w:hAnsi="等线" w:eastAsia="等线" w:cs="Times New Roman"/>
          <w:b/>
          <w:bCs/>
          <w:sz w:val="24"/>
          <w:szCs w:val="24"/>
        </w:rPr>
      </w:pPr>
      <w:r>
        <w:rPr>
          <w:rFonts w:hint="eastAsia" w:ascii="等线" w:hAnsi="等线" w:eastAsia="等线" w:cs="Times New Roman"/>
          <w:b/>
          <w:bCs/>
          <w:sz w:val="24"/>
          <w:szCs w:val="24"/>
        </w:rPr>
        <w:t>危机初现：</w:t>
      </w:r>
      <w:r>
        <w:rPr>
          <w:rFonts w:ascii="等线" w:hAnsi="等线" w:eastAsia="等线" w:cs="Times New Roman"/>
          <w:b/>
          <w:bCs/>
          <w:sz w:val="24"/>
          <w:szCs w:val="24"/>
        </w:rPr>
        <w:t>米其林</w:t>
      </w:r>
      <w:r>
        <w:rPr>
          <w:rFonts w:hint="eastAsia" w:ascii="等线" w:hAnsi="等线" w:eastAsia="等线" w:cs="Times New Roman"/>
          <w:b/>
          <w:bCs/>
          <w:sz w:val="24"/>
          <w:szCs w:val="24"/>
        </w:rPr>
        <w:t>对</w:t>
      </w:r>
      <w:r>
        <w:rPr>
          <w:rFonts w:ascii="等线" w:hAnsi="等线" w:eastAsia="等线" w:cs="Times New Roman"/>
          <w:b/>
          <w:bCs/>
          <w:sz w:val="24"/>
          <w:szCs w:val="24"/>
        </w:rPr>
        <w:t>财务</w:t>
      </w:r>
      <w:r>
        <w:rPr>
          <w:rFonts w:hint="eastAsia" w:ascii="等线" w:hAnsi="等线" w:eastAsia="等线" w:cs="Times New Roman"/>
          <w:b/>
          <w:bCs/>
          <w:sz w:val="24"/>
          <w:szCs w:val="24"/>
        </w:rPr>
        <w:t>预期的</w:t>
      </w:r>
      <w:r>
        <w:rPr>
          <w:rFonts w:ascii="等线" w:hAnsi="等线" w:eastAsia="等线" w:cs="Times New Roman"/>
          <w:b/>
          <w:bCs/>
          <w:sz w:val="24"/>
          <w:szCs w:val="24"/>
        </w:rPr>
        <w:t>修正与市场反应</w:t>
      </w:r>
    </w:p>
    <w:p w14:paraId="3EA356D1">
      <w:pPr>
        <w:ind w:firstLine="420" w:firstLineChars="200"/>
        <w:rPr>
          <w:rFonts w:hint="eastAsia" w:ascii="等线" w:hAnsi="等线" w:eastAsia="等线" w:cs="Times New Roman"/>
          <w:szCs w:val="22"/>
        </w:rPr>
      </w:pPr>
      <w:r>
        <w:rPr>
          <w:rFonts w:ascii="等线" w:hAnsi="等线" w:eastAsia="等线" w:cs="Times New Roman"/>
          <w:szCs w:val="22"/>
        </w:rPr>
        <w:t>米其林</w:t>
      </w:r>
      <w:r>
        <w:rPr>
          <w:rFonts w:hint="eastAsia" w:ascii="等线" w:hAnsi="等线" w:eastAsia="等线" w:cs="Times New Roman"/>
          <w:szCs w:val="22"/>
        </w:rPr>
        <w:t>把</w:t>
      </w:r>
      <w:r>
        <w:rPr>
          <w:rFonts w:ascii="等线" w:hAnsi="等线" w:eastAsia="等线" w:cs="Times New Roman"/>
          <w:szCs w:val="22"/>
        </w:rPr>
        <w:t>2025年</w:t>
      </w:r>
      <w:r>
        <w:rPr>
          <w:rFonts w:hint="eastAsia" w:ascii="等线" w:hAnsi="等线" w:eastAsia="等线" w:cs="Times New Roman"/>
          <w:szCs w:val="22"/>
        </w:rPr>
        <w:t>各业务部门</w:t>
      </w:r>
      <w:r>
        <w:rPr>
          <w:rFonts w:ascii="等线" w:hAnsi="等线" w:eastAsia="等线" w:cs="Times New Roman"/>
          <w:szCs w:val="22"/>
        </w:rPr>
        <w:t>营业利润预期下调至26亿至30亿欧元</w:t>
      </w:r>
      <w:r>
        <w:rPr>
          <w:rFonts w:hint="eastAsia" w:ascii="等线" w:hAnsi="等线" w:eastAsia="等线" w:cs="Times New Roman"/>
          <w:szCs w:val="22"/>
        </w:rPr>
        <w:t>之</w:t>
      </w:r>
      <w:r>
        <w:rPr>
          <w:rFonts w:ascii="等线" w:hAnsi="等线" w:eastAsia="等线" w:cs="Times New Roman"/>
          <w:szCs w:val="22"/>
        </w:rPr>
        <w:t>间，</w:t>
      </w:r>
      <w:r>
        <w:rPr>
          <w:rFonts w:hint="eastAsia" w:ascii="等线" w:hAnsi="等线" w:eastAsia="等线" w:cs="Times New Roman"/>
          <w:szCs w:val="22"/>
        </w:rPr>
        <w:t>比先</w:t>
      </w:r>
      <w:r>
        <w:rPr>
          <w:rFonts w:ascii="等线" w:hAnsi="等线" w:eastAsia="等线" w:cs="Times New Roman"/>
          <w:szCs w:val="22"/>
        </w:rPr>
        <w:t>前</w:t>
      </w:r>
      <w:r>
        <w:rPr>
          <w:rFonts w:hint="eastAsia" w:ascii="等线" w:hAnsi="等线" w:eastAsia="等线" w:cs="Times New Roman"/>
          <w:szCs w:val="22"/>
        </w:rPr>
        <w:t>宣布的</w:t>
      </w:r>
      <w:r>
        <w:rPr>
          <w:rFonts w:hint="eastAsia" w:ascii="等线" w:hAnsi="等线" w:eastAsia="等线" w:cs="Times New Roman"/>
          <w:kern w:val="0"/>
          <w:szCs w:val="22"/>
        </w:rPr>
        <w:t>预计达</w:t>
      </w:r>
      <w:r>
        <w:rPr>
          <w:rFonts w:ascii="等线" w:hAnsi="等线" w:eastAsia="等线" w:cs="Times New Roman"/>
          <w:szCs w:val="22"/>
        </w:rPr>
        <w:t>34亿</w:t>
      </w:r>
      <w:r>
        <w:rPr>
          <w:rFonts w:hint="eastAsia" w:ascii="等线" w:hAnsi="等线" w:eastAsia="等线" w:cs="Times New Roman"/>
          <w:szCs w:val="22"/>
        </w:rPr>
        <w:t>多</w:t>
      </w:r>
      <w:r>
        <w:rPr>
          <w:rFonts w:ascii="等线" w:hAnsi="等线" w:eastAsia="等线" w:cs="Times New Roman"/>
          <w:szCs w:val="22"/>
        </w:rPr>
        <w:t>欧元</w:t>
      </w:r>
      <w:r>
        <w:rPr>
          <w:rFonts w:hint="eastAsia" w:ascii="等线" w:hAnsi="等线" w:eastAsia="等线" w:cs="Times New Roman"/>
          <w:szCs w:val="22"/>
        </w:rPr>
        <w:t>而</w:t>
      </w:r>
      <w:r>
        <w:rPr>
          <w:rFonts w:ascii="等线" w:hAnsi="等线" w:eastAsia="等线" w:cs="Times New Roman"/>
          <w:szCs w:val="22"/>
        </w:rPr>
        <w:t>大幅缩水。同样，</w:t>
      </w:r>
      <w:r>
        <w:rPr>
          <w:rFonts w:hint="eastAsia" w:ascii="等线" w:hAnsi="等线" w:eastAsia="等线" w:cs="Times New Roman"/>
          <w:szCs w:val="22"/>
        </w:rPr>
        <w:t>该</w:t>
      </w:r>
      <w:r>
        <w:rPr>
          <w:rFonts w:ascii="等线" w:hAnsi="等线" w:eastAsia="等线" w:cs="Times New Roman"/>
          <w:szCs w:val="22"/>
        </w:rPr>
        <w:t>公司</w:t>
      </w:r>
      <w:r>
        <w:rPr>
          <w:rFonts w:hint="eastAsia" w:ascii="等线" w:hAnsi="等线" w:eastAsia="等线" w:cs="Times New Roman"/>
          <w:szCs w:val="22"/>
        </w:rPr>
        <w:t>把未计入</w:t>
      </w:r>
      <w:r>
        <w:rPr>
          <w:rFonts w:ascii="等线" w:hAnsi="等线" w:eastAsia="等线" w:cs="Times New Roman"/>
          <w:szCs w:val="22"/>
        </w:rPr>
        <w:t>并购的自由现金流</w:t>
      </w:r>
      <w:r>
        <w:rPr>
          <w:rFonts w:hint="eastAsia" w:ascii="等线" w:hAnsi="等线" w:eastAsia="等线" w:cs="Times New Roman"/>
          <w:szCs w:val="22"/>
        </w:rPr>
        <w:t>的预测值</w:t>
      </w:r>
      <w:r>
        <w:rPr>
          <w:rFonts w:ascii="等线" w:hAnsi="等线" w:eastAsia="等线" w:cs="Times New Roman"/>
          <w:szCs w:val="22"/>
        </w:rPr>
        <w:t>也下调至15亿至18亿欧元</w:t>
      </w:r>
      <w:r>
        <w:rPr>
          <w:rFonts w:hint="eastAsia" w:ascii="等线" w:hAnsi="等线" w:eastAsia="等线" w:cs="Times New Roman"/>
          <w:szCs w:val="22"/>
        </w:rPr>
        <w:t>之</w:t>
      </w:r>
      <w:r>
        <w:rPr>
          <w:rFonts w:ascii="等线" w:hAnsi="等线" w:eastAsia="等线" w:cs="Times New Roman"/>
          <w:szCs w:val="22"/>
        </w:rPr>
        <w:t>间，低于此前17亿欧元以上的预</w:t>
      </w:r>
      <w:r>
        <w:rPr>
          <w:rFonts w:hint="eastAsia" w:ascii="等线" w:hAnsi="等线" w:eastAsia="等线" w:cs="Times New Roman"/>
          <w:szCs w:val="22"/>
        </w:rPr>
        <w:t>测值</w:t>
      </w:r>
      <w:r>
        <w:rPr>
          <w:rFonts w:ascii="等线" w:hAnsi="等线" w:eastAsia="等线" w:cs="Times New Roman"/>
          <w:szCs w:val="22"/>
        </w:rPr>
        <w:t>。这些调整凸显了</w:t>
      </w:r>
      <w:r>
        <w:rPr>
          <w:rFonts w:hint="eastAsia" w:ascii="等线" w:hAnsi="等线" w:eastAsia="等线" w:cs="Times New Roman"/>
          <w:szCs w:val="22"/>
        </w:rPr>
        <w:t>该</w:t>
      </w:r>
      <w:r>
        <w:rPr>
          <w:rFonts w:ascii="等线" w:hAnsi="等线" w:eastAsia="等线" w:cs="Times New Roman"/>
          <w:szCs w:val="22"/>
        </w:rPr>
        <w:t>公司</w:t>
      </w:r>
      <w:r>
        <w:rPr>
          <w:rFonts w:hint="eastAsia" w:ascii="等线" w:hAnsi="等线" w:eastAsia="等线" w:cs="Times New Roman"/>
          <w:szCs w:val="22"/>
        </w:rPr>
        <w:t>在</w:t>
      </w:r>
      <w:r>
        <w:rPr>
          <w:rFonts w:ascii="等线" w:hAnsi="等线" w:eastAsia="等线" w:cs="Times New Roman"/>
          <w:szCs w:val="22"/>
        </w:rPr>
        <w:t>短期内面临更</w:t>
      </w:r>
      <w:r>
        <w:rPr>
          <w:rFonts w:hint="eastAsia" w:ascii="等线" w:hAnsi="等线" w:eastAsia="等线" w:cs="Times New Roman"/>
          <w:szCs w:val="22"/>
        </w:rPr>
        <w:t>为</w:t>
      </w:r>
      <w:r>
        <w:rPr>
          <w:rFonts w:ascii="等线" w:hAnsi="等线" w:eastAsia="等线" w:cs="Times New Roman"/>
          <w:szCs w:val="22"/>
        </w:rPr>
        <w:t>严峻的财务</w:t>
      </w:r>
      <w:r>
        <w:rPr>
          <w:rFonts w:hint="eastAsia" w:ascii="等线" w:hAnsi="等线" w:eastAsia="等线" w:cs="Times New Roman"/>
          <w:szCs w:val="22"/>
        </w:rPr>
        <w:t>状况</w:t>
      </w:r>
      <w:r>
        <w:rPr>
          <w:rFonts w:ascii="等线" w:hAnsi="等线" w:eastAsia="等线" w:cs="Times New Roman"/>
          <w:szCs w:val="22"/>
        </w:rPr>
        <w:t>。</w:t>
      </w:r>
    </w:p>
    <w:p w14:paraId="1B465A68">
      <w:pPr>
        <w:ind w:firstLine="420" w:firstLineChars="200"/>
        <w:rPr>
          <w:rFonts w:hint="eastAsia" w:ascii="等线" w:hAnsi="等线" w:eastAsia="等线" w:cs="Times New Roman"/>
          <w:szCs w:val="22"/>
        </w:rPr>
      </w:pPr>
      <w:r>
        <w:rPr>
          <w:rFonts w:ascii="等线" w:hAnsi="等线" w:eastAsia="等线" w:cs="Times New Roman"/>
          <w:szCs w:val="22"/>
        </w:rPr>
        <w:t>市场反应迅速且负面。公告发布</w:t>
      </w:r>
      <w:r>
        <w:rPr>
          <w:rFonts w:hint="eastAsia" w:ascii="等线" w:hAnsi="等线" w:eastAsia="等线" w:cs="Times New Roman"/>
          <w:szCs w:val="22"/>
        </w:rPr>
        <w:t>之</w:t>
      </w:r>
      <w:r>
        <w:rPr>
          <w:rFonts w:ascii="等线" w:hAnsi="等线" w:eastAsia="等线" w:cs="Times New Roman"/>
          <w:szCs w:val="22"/>
        </w:rPr>
        <w:t>后，巴黎证券交易所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米其林</w:t>
      </w:r>
      <w:r>
        <w:rPr>
          <w:rFonts w:hint="eastAsia" w:ascii="等线" w:hAnsi="等线" w:eastAsia="等线" w:cs="Times New Roman"/>
          <w:szCs w:val="22"/>
        </w:rPr>
        <w:t>公司</w:t>
      </w:r>
      <w:r>
        <w:rPr>
          <w:rFonts w:ascii="等线" w:hAnsi="等线" w:eastAsia="等线" w:cs="Times New Roman"/>
          <w:szCs w:val="22"/>
        </w:rPr>
        <w:t>股价大幅下挫，</w:t>
      </w:r>
      <w:r>
        <w:rPr>
          <w:rFonts w:hint="eastAsia" w:ascii="等线" w:hAnsi="等线" w:eastAsia="等线" w:cs="Times New Roman"/>
          <w:szCs w:val="22"/>
        </w:rPr>
        <w:t>这</w:t>
      </w:r>
      <w:r>
        <w:rPr>
          <w:rFonts w:ascii="等线" w:hAnsi="等线" w:eastAsia="等线" w:cs="Times New Roman"/>
          <w:szCs w:val="22"/>
        </w:rPr>
        <w:t>反映出</w:t>
      </w:r>
      <w:r>
        <w:rPr>
          <w:rFonts w:hint="eastAsia" w:ascii="等线" w:hAnsi="等线" w:eastAsia="等线" w:cs="Times New Roman"/>
          <w:szCs w:val="22"/>
        </w:rPr>
        <w:t>预期下调之后</w:t>
      </w:r>
      <w:r>
        <w:rPr>
          <w:rFonts w:ascii="等线" w:hAnsi="等线" w:eastAsia="等线" w:cs="Times New Roman"/>
          <w:szCs w:val="22"/>
        </w:rPr>
        <w:t>投资者对前景</w:t>
      </w:r>
      <w:r>
        <w:rPr>
          <w:rFonts w:hint="eastAsia" w:ascii="等线" w:hAnsi="等线" w:eastAsia="等线" w:cs="Times New Roman"/>
          <w:szCs w:val="22"/>
        </w:rPr>
        <w:t>感到</w:t>
      </w:r>
      <w:r>
        <w:rPr>
          <w:rFonts w:ascii="等线" w:hAnsi="等线" w:eastAsia="等线" w:cs="Times New Roman"/>
          <w:szCs w:val="22"/>
        </w:rPr>
        <w:t>担忧。摩根大通等主要金融机构随即下调了米其林2025年及2026年调整后息税前利润</w:t>
      </w:r>
      <w:r>
        <w:rPr>
          <w:rFonts w:hint="eastAsia" w:ascii="等线" w:hAnsi="等线" w:eastAsia="等线" w:cs="Times New Roman"/>
          <w:szCs w:val="22"/>
        </w:rPr>
        <w:t>（EBIT）</w:t>
      </w:r>
      <w:r>
        <w:rPr>
          <w:rFonts w:ascii="等线" w:hAnsi="等线" w:eastAsia="等线" w:cs="Times New Roman"/>
          <w:szCs w:val="22"/>
        </w:rPr>
        <w:t>的预</w:t>
      </w:r>
      <w:r>
        <w:rPr>
          <w:rFonts w:hint="eastAsia" w:ascii="等线" w:hAnsi="等线" w:eastAsia="等线" w:cs="Times New Roman"/>
          <w:szCs w:val="22"/>
        </w:rPr>
        <w:t>测数据</w:t>
      </w:r>
      <w:r>
        <w:rPr>
          <w:rFonts w:ascii="等线" w:hAnsi="等线" w:eastAsia="等线" w:cs="Times New Roman"/>
          <w:szCs w:val="22"/>
        </w:rPr>
        <w:t>。这种即时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市场反应</w:t>
      </w:r>
      <w:r>
        <w:rPr>
          <w:rFonts w:hint="eastAsia" w:ascii="等线" w:hAnsi="等线" w:eastAsia="等线" w:cs="Times New Roman"/>
          <w:szCs w:val="22"/>
        </w:rPr>
        <w:t>，</w:t>
      </w:r>
      <w:r>
        <w:rPr>
          <w:rFonts w:ascii="等线" w:hAnsi="等线" w:eastAsia="等线" w:cs="Times New Roman"/>
          <w:szCs w:val="22"/>
        </w:rPr>
        <w:t>凸显了投资者对</w:t>
      </w:r>
      <w:r>
        <w:rPr>
          <w:rFonts w:hint="eastAsia" w:ascii="等线" w:hAnsi="等线" w:eastAsia="等线" w:cs="Times New Roman"/>
          <w:szCs w:val="22"/>
        </w:rPr>
        <w:t>这些工业</w:t>
      </w:r>
      <w:r>
        <w:rPr>
          <w:rFonts w:ascii="等线" w:hAnsi="等线" w:eastAsia="等线" w:cs="Times New Roman"/>
          <w:szCs w:val="22"/>
        </w:rPr>
        <w:t>巨头业绩</w:t>
      </w:r>
      <w:r>
        <w:rPr>
          <w:rFonts w:hint="eastAsia" w:ascii="等线" w:hAnsi="等线" w:eastAsia="等线" w:cs="Times New Roman"/>
          <w:szCs w:val="22"/>
        </w:rPr>
        <w:t>预期</w:t>
      </w:r>
      <w:r>
        <w:rPr>
          <w:rFonts w:ascii="等线" w:hAnsi="等线" w:eastAsia="等线" w:cs="Times New Roman"/>
          <w:szCs w:val="22"/>
        </w:rPr>
        <w:t>变动的敏感性。米其林承认</w:t>
      </w:r>
      <w:r>
        <w:rPr>
          <w:rFonts w:hint="eastAsia" w:ascii="等线" w:hAnsi="等线" w:eastAsia="等线" w:cs="Times New Roman"/>
          <w:szCs w:val="22"/>
        </w:rPr>
        <w:t>，</w:t>
      </w:r>
      <w:r>
        <w:rPr>
          <w:rFonts w:ascii="等线" w:hAnsi="等线" w:eastAsia="等线" w:cs="Times New Roman"/>
          <w:szCs w:val="22"/>
        </w:rPr>
        <w:t>销量大幅下滑且工厂</w:t>
      </w:r>
      <w:r>
        <w:rPr>
          <w:rFonts w:hint="eastAsia" w:ascii="等线" w:hAnsi="等线" w:eastAsia="等线" w:cs="Times New Roman"/>
          <w:szCs w:val="22"/>
        </w:rPr>
        <w:t>经营</w:t>
      </w:r>
      <w:r>
        <w:rPr>
          <w:rFonts w:ascii="等线" w:hAnsi="等线" w:eastAsia="等线" w:cs="Times New Roman"/>
          <w:szCs w:val="22"/>
        </w:rPr>
        <w:t>活动减少，这表明</w:t>
      </w:r>
      <w:r>
        <w:rPr>
          <w:rFonts w:hint="eastAsia" w:ascii="等线" w:hAnsi="等线" w:eastAsia="等线" w:cs="Times New Roman"/>
          <w:szCs w:val="22"/>
        </w:rPr>
        <w:t>该</w:t>
      </w:r>
      <w:r>
        <w:rPr>
          <w:rFonts w:ascii="等线" w:hAnsi="等线" w:eastAsia="等线" w:cs="Times New Roman"/>
          <w:szCs w:val="22"/>
        </w:rPr>
        <w:t>公司可能实施运营调整，例如减产或重新评估投资策略，以应</w:t>
      </w:r>
      <w:r>
        <w:rPr>
          <w:rFonts w:hint="eastAsia" w:ascii="等线" w:hAnsi="等线" w:eastAsia="等线" w:cs="Times New Roman"/>
          <w:szCs w:val="22"/>
        </w:rPr>
        <w:t>对</w:t>
      </w:r>
      <w:r>
        <w:rPr>
          <w:rFonts w:ascii="等线" w:hAnsi="等线" w:eastAsia="等线" w:cs="Times New Roman"/>
          <w:szCs w:val="22"/>
        </w:rPr>
        <w:t>需求下</w:t>
      </w:r>
      <w:r>
        <w:rPr>
          <w:rFonts w:hint="eastAsia" w:ascii="等线" w:hAnsi="等线" w:eastAsia="等线" w:cs="Times New Roman"/>
          <w:szCs w:val="22"/>
        </w:rPr>
        <w:t>滑</w:t>
      </w:r>
      <w:r>
        <w:rPr>
          <w:rFonts w:ascii="等线" w:hAnsi="等线" w:eastAsia="等线" w:cs="Times New Roman"/>
          <w:szCs w:val="22"/>
        </w:rPr>
        <w:t>的局面。尽管面临这些挑战，米其林仍计划</w:t>
      </w:r>
      <w:r>
        <w:rPr>
          <w:rFonts w:hint="eastAsia" w:ascii="等线" w:hAnsi="等线" w:eastAsia="等线" w:cs="Times New Roman"/>
          <w:szCs w:val="22"/>
        </w:rPr>
        <w:t>充分</w:t>
      </w:r>
      <w:r>
        <w:rPr>
          <w:rFonts w:ascii="等线" w:hAnsi="等线" w:eastAsia="等线" w:cs="Times New Roman"/>
          <w:szCs w:val="22"/>
        </w:rPr>
        <w:t>利用原材料和能源价格</w:t>
      </w:r>
      <w:r>
        <w:rPr>
          <w:rFonts w:hint="eastAsia" w:ascii="等线" w:hAnsi="等线" w:eastAsia="等线" w:cs="Times New Roman"/>
          <w:szCs w:val="22"/>
        </w:rPr>
        <w:t>走低而</w:t>
      </w:r>
      <w:r>
        <w:rPr>
          <w:rFonts w:ascii="等线" w:hAnsi="等线" w:eastAsia="等线" w:cs="Times New Roman"/>
          <w:szCs w:val="22"/>
        </w:rPr>
        <w:t>带来的成本</w:t>
      </w:r>
      <w:r>
        <w:rPr>
          <w:rFonts w:hint="eastAsia" w:ascii="等线" w:hAnsi="等线" w:eastAsia="等线" w:cs="Times New Roman"/>
          <w:szCs w:val="22"/>
        </w:rPr>
        <w:t>节省</w:t>
      </w:r>
      <w:r>
        <w:rPr>
          <w:rFonts w:ascii="等线" w:hAnsi="等线" w:eastAsia="等线" w:cs="Times New Roman"/>
          <w:szCs w:val="22"/>
        </w:rPr>
        <w:t>来实现自由现金流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目标，这表明</w:t>
      </w:r>
      <w:r>
        <w:rPr>
          <w:rFonts w:hint="eastAsia" w:ascii="等线" w:hAnsi="等线" w:eastAsia="等线" w:cs="Times New Roman"/>
          <w:szCs w:val="22"/>
        </w:rPr>
        <w:t>该公司在萎缩的市场中专注于提升运营效率。</w:t>
      </w:r>
    </w:p>
    <w:p w14:paraId="75071062">
      <w:pPr>
        <w:ind w:firstLine="480" w:firstLineChars="200"/>
        <w:rPr>
          <w:rFonts w:hint="eastAsia" w:ascii="等线" w:hAnsi="等线" w:eastAsia="等线" w:cs="Times New Roman"/>
          <w:b/>
          <w:bCs/>
          <w:sz w:val="24"/>
          <w:szCs w:val="24"/>
        </w:rPr>
      </w:pPr>
      <w:r>
        <w:rPr>
          <w:rFonts w:hint="eastAsia" w:ascii="等线" w:hAnsi="等线" w:eastAsia="等线" w:cs="Times New Roman"/>
          <w:b/>
          <w:bCs/>
          <w:sz w:val="24"/>
          <w:szCs w:val="24"/>
        </w:rPr>
        <w:t>事件的后续</w:t>
      </w:r>
      <w:r>
        <w:rPr>
          <w:rFonts w:ascii="等线" w:hAnsi="等线" w:eastAsia="等线" w:cs="Times New Roman"/>
          <w:b/>
          <w:bCs/>
          <w:sz w:val="24"/>
          <w:szCs w:val="24"/>
        </w:rPr>
        <w:t>：对</w:t>
      </w:r>
      <w:r>
        <w:rPr>
          <w:rFonts w:hint="eastAsia" w:ascii="等线" w:hAnsi="等线" w:eastAsia="等线" w:cs="Times New Roman"/>
          <w:b/>
          <w:bCs/>
          <w:sz w:val="24"/>
          <w:szCs w:val="24"/>
        </w:rPr>
        <w:t>其他</w:t>
      </w:r>
      <w:r>
        <w:rPr>
          <w:rFonts w:ascii="等线" w:hAnsi="等线" w:eastAsia="等线" w:cs="Times New Roman"/>
          <w:b/>
          <w:bCs/>
          <w:sz w:val="24"/>
          <w:szCs w:val="24"/>
        </w:rPr>
        <w:t>上市公司的</w:t>
      </w:r>
      <w:r>
        <w:rPr>
          <w:rFonts w:hint="eastAsia" w:ascii="等线" w:hAnsi="等线" w:eastAsia="等线" w:cs="Times New Roman"/>
          <w:b/>
          <w:bCs/>
          <w:sz w:val="24"/>
          <w:szCs w:val="24"/>
        </w:rPr>
        <w:t>启示</w:t>
      </w:r>
    </w:p>
    <w:p w14:paraId="2B0C802E">
      <w:pPr>
        <w:ind w:firstLine="420" w:firstLineChars="200"/>
        <w:rPr>
          <w:rFonts w:hint="eastAsia" w:ascii="等线" w:hAnsi="等线" w:eastAsia="等线" w:cs="Times New Roman"/>
          <w:szCs w:val="22"/>
        </w:rPr>
      </w:pPr>
      <w:r>
        <w:rPr>
          <w:rFonts w:ascii="等线" w:hAnsi="等线" w:eastAsia="等线" w:cs="Times New Roman"/>
          <w:szCs w:val="22"/>
        </w:rPr>
        <w:t>米其林</w:t>
      </w:r>
      <w:r>
        <w:rPr>
          <w:rFonts w:hint="eastAsia" w:ascii="等线" w:hAnsi="等线" w:eastAsia="等线" w:cs="Times New Roman"/>
          <w:szCs w:val="22"/>
        </w:rPr>
        <w:t>公司</w:t>
      </w:r>
      <w:r>
        <w:rPr>
          <w:rFonts w:ascii="等线" w:hAnsi="等线" w:eastAsia="等线" w:cs="Times New Roman"/>
          <w:szCs w:val="22"/>
        </w:rPr>
        <w:t>下调</w:t>
      </w:r>
      <w:r>
        <w:rPr>
          <w:rFonts w:hint="eastAsia" w:ascii="等线" w:hAnsi="等线" w:eastAsia="等线" w:cs="Times New Roman"/>
          <w:szCs w:val="22"/>
        </w:rPr>
        <w:t>预期</w:t>
      </w:r>
      <w:r>
        <w:rPr>
          <w:rFonts w:ascii="等线" w:hAnsi="等线" w:eastAsia="等线" w:cs="Times New Roman"/>
          <w:szCs w:val="22"/>
        </w:rPr>
        <w:t>展望</w:t>
      </w:r>
      <w:r>
        <w:rPr>
          <w:rFonts w:hint="eastAsia" w:ascii="等线" w:hAnsi="等线" w:eastAsia="等线" w:cs="Times New Roman"/>
          <w:szCs w:val="22"/>
        </w:rPr>
        <w:t>产生</w:t>
      </w:r>
      <w:r>
        <w:rPr>
          <w:rFonts w:ascii="等线" w:hAnsi="等线" w:eastAsia="等线" w:cs="Times New Roman"/>
          <w:szCs w:val="22"/>
        </w:rPr>
        <w:t>的连锁反应</w:t>
      </w:r>
      <w:r>
        <w:rPr>
          <w:rFonts w:hint="eastAsia" w:ascii="等线" w:hAnsi="等线" w:eastAsia="等线" w:cs="Times New Roman"/>
          <w:szCs w:val="22"/>
        </w:rPr>
        <w:t>，</w:t>
      </w:r>
      <w:r>
        <w:rPr>
          <w:rFonts w:ascii="等线" w:hAnsi="等线" w:eastAsia="等线" w:cs="Times New Roman"/>
          <w:szCs w:val="22"/>
        </w:rPr>
        <w:t>预计</w:t>
      </w:r>
      <w:r>
        <w:rPr>
          <w:rFonts w:hint="eastAsia" w:ascii="等线" w:hAnsi="等线" w:eastAsia="等线" w:cs="Times New Roman"/>
          <w:szCs w:val="22"/>
        </w:rPr>
        <w:t>会</w:t>
      </w:r>
      <w:r>
        <w:rPr>
          <w:rFonts w:ascii="等线" w:hAnsi="等线" w:eastAsia="等线" w:cs="Times New Roman"/>
          <w:szCs w:val="22"/>
        </w:rPr>
        <w:t>波及整个汽车供应链及更广泛</w:t>
      </w:r>
      <w:r>
        <w:rPr>
          <w:rFonts w:hint="eastAsia" w:ascii="等线" w:hAnsi="等线" w:eastAsia="等线" w:cs="Times New Roman"/>
          <w:szCs w:val="22"/>
        </w:rPr>
        <w:t>地波及到</w:t>
      </w:r>
      <w:r>
        <w:rPr>
          <w:rFonts w:ascii="等线" w:hAnsi="等线" w:eastAsia="等线" w:cs="Times New Roman"/>
          <w:szCs w:val="22"/>
        </w:rPr>
        <w:t>材料行业，</w:t>
      </w:r>
      <w:r>
        <w:rPr>
          <w:rFonts w:hint="eastAsia" w:ascii="等线" w:hAnsi="等线" w:eastAsia="等线" w:cs="Times New Roman"/>
          <w:szCs w:val="22"/>
        </w:rPr>
        <w:t>这将导致市场会出现</w:t>
      </w:r>
      <w:r>
        <w:rPr>
          <w:rFonts w:ascii="等线" w:hAnsi="等线" w:eastAsia="等线" w:cs="Times New Roman"/>
          <w:szCs w:val="22"/>
        </w:rPr>
        <w:t>赢家与输家。</w:t>
      </w:r>
    </w:p>
    <w:p w14:paraId="199E32DD">
      <w:pPr>
        <w:ind w:firstLine="420" w:firstLineChars="200"/>
        <w:rPr>
          <w:rFonts w:hint="eastAsia" w:ascii="等线" w:hAnsi="等线" w:eastAsia="等线" w:cs="Times New Roman"/>
          <w:szCs w:val="22"/>
        </w:rPr>
      </w:pPr>
      <w:r>
        <w:rPr>
          <w:rFonts w:ascii="等线" w:hAnsi="等线" w:eastAsia="等线" w:cs="Times New Roman"/>
          <w:szCs w:val="22"/>
        </w:rPr>
        <w:t>高度依赖北美汽车和卡车行业的</w:t>
      </w:r>
      <w:r>
        <w:rPr>
          <w:rFonts w:hint="eastAsia" w:ascii="等线" w:hAnsi="等线" w:eastAsia="等线" w:cs="Times New Roman"/>
          <w:szCs w:val="22"/>
        </w:rPr>
        <w:t>企业</w:t>
      </w:r>
      <w:r>
        <w:rPr>
          <w:rFonts w:ascii="等线" w:hAnsi="等线" w:eastAsia="等线" w:cs="Times New Roman"/>
          <w:szCs w:val="22"/>
        </w:rPr>
        <w:t>，尤其是</w:t>
      </w:r>
      <w:r>
        <w:rPr>
          <w:rFonts w:hint="eastAsia" w:ascii="等线" w:hAnsi="等线" w:eastAsia="等线" w:cs="Times New Roman"/>
          <w:szCs w:val="22"/>
        </w:rPr>
        <w:t>那些为</w:t>
      </w:r>
      <w:r>
        <w:rPr>
          <w:rFonts w:ascii="等线" w:hAnsi="等线" w:eastAsia="等线" w:cs="Times New Roman"/>
          <w:szCs w:val="22"/>
        </w:rPr>
        <w:t>原</w:t>
      </w:r>
      <w:r>
        <w:rPr>
          <w:rFonts w:hint="eastAsia" w:ascii="等线" w:hAnsi="等线" w:eastAsia="等线" w:cs="Times New Roman"/>
          <w:szCs w:val="22"/>
        </w:rPr>
        <w:t>始</w:t>
      </w:r>
      <w:r>
        <w:rPr>
          <w:rFonts w:ascii="等线" w:hAnsi="等线" w:eastAsia="等线" w:cs="Times New Roman"/>
          <w:szCs w:val="22"/>
        </w:rPr>
        <w:t>设备</w:t>
      </w:r>
      <w:r>
        <w:rPr>
          <w:rFonts w:hint="eastAsia" w:ascii="等线" w:hAnsi="等线" w:eastAsia="等线" w:cs="Times New Roman"/>
          <w:szCs w:val="22"/>
        </w:rPr>
        <w:t>制造商</w:t>
      </w:r>
      <w:r>
        <w:rPr>
          <w:rFonts w:ascii="等线" w:hAnsi="等线" w:eastAsia="等线" w:cs="Times New Roman"/>
          <w:szCs w:val="22"/>
        </w:rPr>
        <w:t>供</w:t>
      </w:r>
      <w:r>
        <w:rPr>
          <w:rFonts w:hint="eastAsia" w:ascii="等线" w:hAnsi="等线" w:eastAsia="等线" w:cs="Times New Roman"/>
          <w:szCs w:val="22"/>
        </w:rPr>
        <w:t>貨的公司</w:t>
      </w:r>
      <w:r>
        <w:rPr>
          <w:rFonts w:ascii="等线" w:hAnsi="等线" w:eastAsia="等线" w:cs="Times New Roman"/>
          <w:szCs w:val="22"/>
        </w:rPr>
        <w:t>，可能面临逆风。</w:t>
      </w:r>
      <w:r>
        <w:rPr>
          <w:rFonts w:hint="eastAsia" w:ascii="等线" w:hAnsi="等线" w:eastAsia="等线" w:cs="Times New Roman"/>
          <w:szCs w:val="22"/>
        </w:rPr>
        <w:t>如果</w:t>
      </w:r>
      <w:r>
        <w:rPr>
          <w:rFonts w:ascii="等线" w:hAnsi="等线" w:eastAsia="等线" w:cs="Times New Roman"/>
          <w:szCs w:val="22"/>
        </w:rPr>
        <w:t>“下行周期”持续加剧</w:t>
      </w:r>
      <w:r>
        <w:rPr>
          <w:rFonts w:hint="eastAsia" w:ascii="等线" w:hAnsi="等线" w:eastAsia="等线" w:cs="Times New Roman"/>
          <w:szCs w:val="22"/>
        </w:rPr>
        <w:t>的话</w:t>
      </w:r>
      <w:r>
        <w:rPr>
          <w:rFonts w:ascii="等线" w:hAnsi="等线" w:eastAsia="等线" w:cs="Times New Roman"/>
          <w:szCs w:val="22"/>
        </w:rPr>
        <w:t>，</w:t>
      </w:r>
      <w:r>
        <w:rPr>
          <w:rFonts w:hint="eastAsia" w:ascii="等线" w:hAnsi="等线" w:eastAsia="等线" w:cs="Times New Roman"/>
          <w:szCs w:val="22"/>
        </w:rPr>
        <w:t>一些重型车辆、农业机械和工程机械制造商，如卡特彼勒公司（Caterpillar，</w:t>
      </w:r>
      <w:r>
        <w:rPr>
          <w:rFonts w:ascii="等线" w:hAnsi="等线" w:eastAsia="等线" w:cs="Times New Roman"/>
          <w:szCs w:val="22"/>
        </w:rPr>
        <w:t>世界上最大的工程机械和矿山设备生产</w:t>
      </w:r>
      <w:r>
        <w:rPr>
          <w:rFonts w:hint="eastAsia" w:ascii="等线" w:hAnsi="等线" w:eastAsia="等线" w:cs="Times New Roman"/>
          <w:szCs w:val="22"/>
        </w:rPr>
        <w:t>商——译注）、迪尔公司（</w:t>
      </w:r>
      <w:r>
        <w:rPr>
          <w:rFonts w:hint="eastAsia" w:ascii="等线" w:hAnsi="等线" w:eastAsia="等线" w:cs="Times New Roman"/>
          <w:kern w:val="0"/>
          <w:szCs w:val="22"/>
        </w:rPr>
        <w:t>Deere &amp; Company</w:t>
      </w:r>
      <w:r>
        <w:rPr>
          <w:rFonts w:hint="eastAsia" w:ascii="等线" w:hAnsi="等线" w:eastAsia="等线" w:cs="Times New Roman"/>
          <w:szCs w:val="22"/>
        </w:rPr>
        <w:t>，</w:t>
      </w:r>
      <w:r>
        <w:rPr>
          <w:rFonts w:hint="eastAsia" w:ascii="Arial" w:hAnsi="Arial" w:eastAsia="等线" w:cs="Arial"/>
          <w:szCs w:val="21"/>
          <w:shd w:val="clear" w:color="auto" w:fill="FFFFFF"/>
        </w:rPr>
        <w:t>全球最大农业机械和农业设备生产商</w:t>
      </w:r>
      <w:r>
        <w:rPr>
          <w:rFonts w:hint="eastAsia" w:ascii="等线" w:hAnsi="等线" w:eastAsia="等线" w:cs="Times New Roman"/>
          <w:szCs w:val="22"/>
        </w:rPr>
        <w:t>——译注）和帕卡公司（</w:t>
      </w:r>
      <w:r>
        <w:rPr>
          <w:rFonts w:hint="eastAsia" w:ascii="等线" w:hAnsi="等线" w:eastAsia="等线" w:cs="Times New Roman"/>
          <w:kern w:val="0"/>
          <w:szCs w:val="22"/>
        </w:rPr>
        <w:t>Paccar lnc，美国最大的卡车制造商——译注</w:t>
      </w:r>
      <w:r>
        <w:rPr>
          <w:rFonts w:hint="eastAsia" w:ascii="等线" w:hAnsi="等线" w:eastAsia="等线" w:cs="Times New Roman"/>
          <w:szCs w:val="22"/>
        </w:rPr>
        <w:t>），其产品需求可能会进一步萎缩。</w:t>
      </w:r>
      <w:r>
        <w:rPr>
          <w:rFonts w:ascii="等线" w:hAnsi="等线" w:eastAsia="等线" w:cs="Times New Roman"/>
          <w:szCs w:val="22"/>
        </w:rPr>
        <w:t>同样，在北美市场业务占比</w:t>
      </w:r>
      <w:r>
        <w:rPr>
          <w:rFonts w:hint="eastAsia" w:ascii="等线" w:hAnsi="等线" w:eastAsia="等线" w:cs="Times New Roman"/>
          <w:szCs w:val="22"/>
        </w:rPr>
        <w:t>较</w:t>
      </w:r>
      <w:r>
        <w:rPr>
          <w:rFonts w:ascii="等线" w:hAnsi="等线" w:eastAsia="等线" w:cs="Times New Roman"/>
          <w:szCs w:val="22"/>
        </w:rPr>
        <w:t>高的其他轮胎制造商，如固特异轮胎橡胶公司和普利司通</w:t>
      </w:r>
      <w:r>
        <w:rPr>
          <w:rFonts w:hint="eastAsia" w:ascii="等线" w:hAnsi="等线" w:eastAsia="等线" w:cs="Times New Roman"/>
          <w:szCs w:val="22"/>
        </w:rPr>
        <w:t>公司</w:t>
      </w:r>
      <w:r>
        <w:rPr>
          <w:rFonts w:ascii="等线" w:hAnsi="等线" w:eastAsia="等线" w:cs="Times New Roman"/>
          <w:szCs w:val="22"/>
        </w:rPr>
        <w:t>，也可能因需求萎缩和经济疲软</w:t>
      </w:r>
      <w:r>
        <w:rPr>
          <w:rFonts w:hint="eastAsia" w:ascii="等线" w:hAnsi="等线" w:eastAsia="等线" w:cs="Times New Roman"/>
          <w:szCs w:val="22"/>
        </w:rPr>
        <w:t>而</w:t>
      </w:r>
      <w:r>
        <w:rPr>
          <w:rFonts w:ascii="等线" w:hAnsi="等线" w:eastAsia="等线" w:cs="Times New Roman"/>
          <w:szCs w:val="22"/>
        </w:rPr>
        <w:t>面临类似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压力。尽管米其林专注高端产品和本地化生产的战略可能带来一定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韧性，但整体市场趋势表明该行业所有参与者都将面临</w:t>
      </w:r>
      <w:r>
        <w:rPr>
          <w:rFonts w:hint="eastAsia" w:ascii="等线" w:hAnsi="等线" w:eastAsia="等线" w:cs="Times New Roman"/>
          <w:szCs w:val="22"/>
        </w:rPr>
        <w:t>这种</w:t>
      </w:r>
      <w:r>
        <w:rPr>
          <w:rFonts w:ascii="等线" w:hAnsi="等线" w:eastAsia="等线" w:cs="Times New Roman"/>
          <w:szCs w:val="22"/>
        </w:rPr>
        <w:t>严峻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环境。</w:t>
      </w:r>
    </w:p>
    <w:p w14:paraId="778F3DE7">
      <w:pPr>
        <w:ind w:firstLine="420" w:firstLineChars="200"/>
        <w:rPr>
          <w:rFonts w:hint="eastAsia" w:ascii="等线" w:hAnsi="等线" w:eastAsia="等线" w:cs="Times New Roman"/>
          <w:szCs w:val="22"/>
        </w:rPr>
      </w:pPr>
      <w:r>
        <w:rPr>
          <w:rFonts w:ascii="等线" w:hAnsi="等线" w:eastAsia="等线" w:cs="Times New Roman"/>
          <w:szCs w:val="22"/>
        </w:rPr>
        <w:t>另一方面，</w:t>
      </w:r>
      <w:r>
        <w:rPr>
          <w:rFonts w:hint="eastAsia" w:ascii="等线" w:hAnsi="等线" w:eastAsia="等线" w:cs="Times New Roman"/>
          <w:szCs w:val="22"/>
        </w:rPr>
        <w:t>那些</w:t>
      </w:r>
      <w:r>
        <w:rPr>
          <w:rFonts w:ascii="等线" w:hAnsi="等线" w:eastAsia="等线" w:cs="Times New Roman"/>
          <w:szCs w:val="22"/>
        </w:rPr>
        <w:t>受益于原材料和能源价格</w:t>
      </w:r>
      <w:r>
        <w:rPr>
          <w:rFonts w:hint="eastAsia" w:ascii="等线" w:hAnsi="等线" w:eastAsia="等线" w:cs="Times New Roman"/>
          <w:szCs w:val="22"/>
        </w:rPr>
        <w:t>走低</w:t>
      </w:r>
      <w:r>
        <w:rPr>
          <w:rFonts w:ascii="等线" w:hAnsi="等线" w:eastAsia="等线" w:cs="Times New Roman"/>
          <w:szCs w:val="22"/>
        </w:rPr>
        <w:t>的企业</w:t>
      </w:r>
      <w:r>
        <w:rPr>
          <w:rFonts w:hint="eastAsia" w:ascii="等线" w:hAnsi="等线" w:eastAsia="等线" w:cs="Times New Roman"/>
          <w:szCs w:val="22"/>
        </w:rPr>
        <w:t>——</w:t>
      </w:r>
      <w:r>
        <w:rPr>
          <w:rFonts w:ascii="等线" w:hAnsi="等线" w:eastAsia="等线" w:cs="Times New Roman"/>
          <w:szCs w:val="22"/>
        </w:rPr>
        <w:t>米其林将其</w:t>
      </w:r>
      <w:r>
        <w:rPr>
          <w:rFonts w:hint="eastAsia" w:ascii="等线" w:hAnsi="等线" w:eastAsia="等线" w:cs="Times New Roman"/>
          <w:szCs w:val="22"/>
        </w:rPr>
        <w:t>作</w:t>
      </w:r>
      <w:r>
        <w:rPr>
          <w:rFonts w:ascii="等线" w:hAnsi="等线" w:eastAsia="等线" w:cs="Times New Roman"/>
          <w:szCs w:val="22"/>
        </w:rPr>
        <w:t>为实现自由现金流目标的因素之一</w:t>
      </w:r>
      <w:r>
        <w:rPr>
          <w:rFonts w:hint="eastAsia" w:ascii="等线" w:hAnsi="等线" w:eastAsia="等线" w:cs="Times New Roman"/>
          <w:szCs w:val="22"/>
        </w:rPr>
        <w:t>，其</w:t>
      </w:r>
      <w:r>
        <w:rPr>
          <w:rFonts w:ascii="等线" w:hAnsi="等线" w:eastAsia="等线" w:cs="Times New Roman"/>
          <w:szCs w:val="22"/>
        </w:rPr>
        <w:t>利润空间</w:t>
      </w:r>
      <w:r>
        <w:rPr>
          <w:rFonts w:hint="eastAsia" w:ascii="等线" w:hAnsi="等线" w:eastAsia="等线" w:cs="Times New Roman"/>
          <w:szCs w:val="22"/>
        </w:rPr>
        <w:t>的缩水程度</w:t>
      </w:r>
      <w:r>
        <w:rPr>
          <w:rFonts w:ascii="等线" w:hAnsi="等线" w:eastAsia="等线" w:cs="Times New Roman"/>
          <w:szCs w:val="22"/>
        </w:rPr>
        <w:t>可能会得</w:t>
      </w:r>
      <w:r>
        <w:rPr>
          <w:rFonts w:hint="eastAsia" w:ascii="等线" w:hAnsi="等线" w:eastAsia="等线" w:cs="Times New Roman"/>
          <w:szCs w:val="22"/>
        </w:rPr>
        <w:t>到</w:t>
      </w:r>
      <w:r>
        <w:rPr>
          <w:rFonts w:ascii="等线" w:hAnsi="等线" w:eastAsia="等线" w:cs="Times New Roman"/>
          <w:szCs w:val="22"/>
        </w:rPr>
        <w:t>一定</w:t>
      </w:r>
      <w:r>
        <w:rPr>
          <w:rFonts w:hint="eastAsia" w:ascii="等线" w:hAnsi="等线" w:eastAsia="等线" w:cs="Times New Roman"/>
          <w:szCs w:val="22"/>
        </w:rPr>
        <w:t>程度</w:t>
      </w:r>
      <w:r>
        <w:rPr>
          <w:rFonts w:ascii="等线" w:hAnsi="等线" w:eastAsia="等线" w:cs="Times New Roman"/>
          <w:szCs w:val="22"/>
        </w:rPr>
        <w:t>的缓解。然而，轮胎需求的整体</w:t>
      </w:r>
      <w:r>
        <w:rPr>
          <w:rFonts w:hint="eastAsia" w:ascii="等线" w:hAnsi="等线" w:eastAsia="等线" w:cs="Times New Roman"/>
          <w:szCs w:val="22"/>
        </w:rPr>
        <w:t>下滑</w:t>
      </w:r>
      <w:r>
        <w:rPr>
          <w:rFonts w:ascii="等线" w:hAnsi="等线" w:eastAsia="等线" w:cs="Times New Roman"/>
          <w:szCs w:val="22"/>
        </w:rPr>
        <w:t>可能</w:t>
      </w:r>
      <w:r>
        <w:rPr>
          <w:rFonts w:hint="eastAsia" w:ascii="等线" w:hAnsi="等线" w:eastAsia="等线" w:cs="Times New Roman"/>
          <w:szCs w:val="22"/>
        </w:rPr>
        <w:t>会</w:t>
      </w:r>
      <w:r>
        <w:rPr>
          <w:rFonts w:ascii="等线" w:hAnsi="等线" w:eastAsia="等线" w:cs="Times New Roman"/>
          <w:szCs w:val="22"/>
        </w:rPr>
        <w:t>抵消原材料供应商获得的这些好处。随着轮胎产量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放缓，化工和橡胶行业企业（如特种化学品生产商和天然橡胶供应商）的产品需求可能</w:t>
      </w:r>
      <w:r>
        <w:rPr>
          <w:rFonts w:hint="eastAsia" w:ascii="等线" w:hAnsi="等线" w:eastAsia="等线" w:cs="Times New Roman"/>
          <w:szCs w:val="22"/>
        </w:rPr>
        <w:t>也会减少</w:t>
      </w:r>
      <w:r>
        <w:rPr>
          <w:rFonts w:ascii="等线" w:hAnsi="等线" w:eastAsia="等线" w:cs="Times New Roman"/>
          <w:szCs w:val="22"/>
        </w:rPr>
        <w:t>。这</w:t>
      </w:r>
      <w:r>
        <w:rPr>
          <w:rFonts w:hint="eastAsia" w:ascii="等线" w:hAnsi="等线" w:eastAsia="等线" w:cs="Times New Roman"/>
          <w:szCs w:val="22"/>
        </w:rPr>
        <w:t>会</w:t>
      </w:r>
      <w:r>
        <w:rPr>
          <w:rFonts w:ascii="等线" w:hAnsi="等线" w:eastAsia="等线" w:cs="Times New Roman"/>
          <w:szCs w:val="22"/>
        </w:rPr>
        <w:t>对大宗商品价格形成下行压力，</w:t>
      </w:r>
      <w:r>
        <w:rPr>
          <w:rFonts w:hint="eastAsia" w:ascii="等线" w:hAnsi="等线" w:eastAsia="等线" w:cs="Times New Roman"/>
          <w:szCs w:val="22"/>
        </w:rPr>
        <w:t>可能</w:t>
      </w:r>
      <w:r>
        <w:rPr>
          <w:rFonts w:ascii="等线" w:hAnsi="等线" w:eastAsia="等线" w:cs="Times New Roman"/>
          <w:szCs w:val="22"/>
        </w:rPr>
        <w:t>惠及受需求下滑影响较小的下游制造商。此外，业务地域分布多元化</w:t>
      </w:r>
      <w:r>
        <w:rPr>
          <w:rFonts w:hint="eastAsia" w:ascii="等线" w:hAnsi="等线" w:eastAsia="等线" w:cs="Times New Roman"/>
          <w:szCs w:val="22"/>
        </w:rPr>
        <w:t>的公司</w:t>
      </w:r>
      <w:r>
        <w:rPr>
          <w:rFonts w:ascii="等线" w:hAnsi="等线" w:eastAsia="等线" w:cs="Times New Roman"/>
          <w:szCs w:val="22"/>
        </w:rPr>
        <w:t>或专注于</w:t>
      </w:r>
      <w:r>
        <w:rPr>
          <w:rFonts w:hint="eastAsia" w:ascii="等线" w:hAnsi="等线" w:eastAsia="等线" w:cs="Segoe UI"/>
          <w:szCs w:val="22"/>
          <w:shd w:val="clear" w:color="auto" w:fill="FFFFFF"/>
        </w:rPr>
        <w:t>特定需求的细分市场</w:t>
      </w:r>
      <w:r>
        <w:rPr>
          <w:rFonts w:hint="eastAsia" w:ascii="等线" w:hAnsi="等线" w:eastAsia="等线" w:cs="Times New Roman"/>
          <w:szCs w:val="22"/>
        </w:rPr>
        <w:t>（即</w:t>
      </w:r>
      <w:r>
        <w:rPr>
          <w:rFonts w:hint="eastAsia" w:ascii="等线" w:hAnsi="等线" w:eastAsia="等线" w:cs="Helvetica"/>
          <w:color w:val="333333"/>
          <w:szCs w:val="21"/>
          <w:shd w:val="clear" w:color="auto" w:fill="FFFFFF"/>
        </w:rPr>
        <w:t>缝隙市场或小众市场</w:t>
      </w:r>
      <w:r>
        <w:rPr>
          <w:rFonts w:hint="eastAsia" w:ascii="等线" w:hAnsi="等线" w:eastAsia="等线" w:cs="Times New Roman"/>
          <w:szCs w:val="22"/>
        </w:rPr>
        <w:t>）的企业，由于它们</w:t>
      </w:r>
      <w:r>
        <w:rPr>
          <w:rFonts w:ascii="等线" w:hAnsi="等线" w:eastAsia="等线" w:cs="Times New Roman"/>
          <w:szCs w:val="22"/>
        </w:rPr>
        <w:t>受北美经济衰退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影响较小，可能具有更强的抗风险能力。</w:t>
      </w:r>
    </w:p>
    <w:p w14:paraId="16C6A2DD">
      <w:pPr>
        <w:ind w:firstLine="480" w:firstLineChars="200"/>
        <w:rPr>
          <w:rFonts w:hint="eastAsia" w:ascii="等线" w:hAnsi="等线" w:eastAsia="等线" w:cs="Times New Roman"/>
          <w:b/>
          <w:bCs/>
          <w:sz w:val="24"/>
          <w:szCs w:val="24"/>
        </w:rPr>
      </w:pPr>
      <w:r>
        <w:rPr>
          <w:rFonts w:hint="eastAsia" w:ascii="等线" w:hAnsi="等线" w:eastAsia="等线" w:cs="Times New Roman"/>
          <w:b/>
          <w:bCs/>
          <w:sz w:val="24"/>
          <w:szCs w:val="24"/>
        </w:rPr>
        <w:t>更深层次的意义：经济趋势与监管影响的双重考量</w:t>
      </w:r>
    </w:p>
    <w:p w14:paraId="5D62BE31">
      <w:pPr>
        <w:ind w:firstLine="420" w:firstLineChars="200"/>
        <w:rPr>
          <w:rFonts w:hint="eastAsia" w:ascii="等线" w:hAnsi="等线" w:eastAsia="等线" w:cs="Times New Roman"/>
          <w:szCs w:val="22"/>
        </w:rPr>
      </w:pPr>
      <w:r>
        <w:rPr>
          <w:rFonts w:ascii="等线" w:hAnsi="等线" w:eastAsia="等线" w:cs="Times New Roman"/>
          <w:szCs w:val="22"/>
        </w:rPr>
        <w:t>米其林</w:t>
      </w:r>
      <w:r>
        <w:rPr>
          <w:rFonts w:hint="eastAsia" w:ascii="等线" w:hAnsi="等线" w:eastAsia="等线" w:cs="Times New Roman"/>
          <w:szCs w:val="22"/>
        </w:rPr>
        <w:t>公司下</w:t>
      </w:r>
      <w:r>
        <w:rPr>
          <w:rFonts w:ascii="等线" w:hAnsi="等线" w:eastAsia="等线" w:cs="Times New Roman"/>
          <w:szCs w:val="22"/>
        </w:rPr>
        <w:t>调</w:t>
      </w:r>
      <w:r>
        <w:rPr>
          <w:rFonts w:hint="eastAsia" w:ascii="等线" w:hAnsi="等线" w:eastAsia="等线" w:cs="Times New Roman"/>
          <w:szCs w:val="22"/>
        </w:rPr>
        <w:t>预期</w:t>
      </w:r>
      <w:r>
        <w:rPr>
          <w:rFonts w:ascii="等线" w:hAnsi="等线" w:eastAsia="等线" w:cs="Times New Roman"/>
          <w:szCs w:val="22"/>
        </w:rPr>
        <w:t>展望</w:t>
      </w:r>
      <w:r>
        <w:rPr>
          <w:rFonts w:hint="eastAsia" w:ascii="等线" w:hAnsi="等线" w:eastAsia="等线" w:cs="Times New Roman"/>
          <w:szCs w:val="22"/>
        </w:rPr>
        <w:t>，</w:t>
      </w:r>
      <w:r>
        <w:rPr>
          <w:rFonts w:ascii="等线" w:hAnsi="等线" w:eastAsia="等线" w:cs="Times New Roman"/>
          <w:szCs w:val="22"/>
        </w:rPr>
        <w:t>不仅是</w:t>
      </w:r>
      <w:r>
        <w:rPr>
          <w:rFonts w:hint="eastAsia" w:ascii="等线" w:hAnsi="等线" w:eastAsia="等线" w:cs="Times New Roman"/>
          <w:szCs w:val="22"/>
        </w:rPr>
        <w:t>一家</w:t>
      </w:r>
      <w:r>
        <w:rPr>
          <w:rFonts w:ascii="等线" w:hAnsi="等线" w:eastAsia="等线" w:cs="Times New Roman"/>
          <w:szCs w:val="22"/>
        </w:rPr>
        <w:t>企业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个案，更是行业趋势与全球经济健康状况的重要风向标。</w:t>
      </w:r>
      <w:r>
        <w:rPr>
          <w:rFonts w:hint="eastAsia" w:ascii="等线" w:hAnsi="等线" w:eastAsia="等线" w:cs="Times New Roman"/>
          <w:szCs w:val="22"/>
        </w:rPr>
        <w:t>汽</w:t>
      </w:r>
      <w:r>
        <w:rPr>
          <w:rFonts w:ascii="等线" w:hAnsi="等线" w:eastAsia="等线" w:cs="Times New Roman"/>
          <w:szCs w:val="22"/>
        </w:rPr>
        <w:t>车、</w:t>
      </w:r>
      <w:r>
        <w:rPr>
          <w:rFonts w:hint="eastAsia" w:ascii="等线" w:hAnsi="等线" w:eastAsia="等线" w:cs="Times New Roman"/>
          <w:szCs w:val="22"/>
        </w:rPr>
        <w:t>重型卡</w:t>
      </w:r>
      <w:r>
        <w:rPr>
          <w:rFonts w:ascii="等线" w:hAnsi="等线" w:eastAsia="等线" w:cs="Times New Roman"/>
          <w:szCs w:val="22"/>
        </w:rPr>
        <w:t>车、农</w:t>
      </w:r>
      <w:r>
        <w:rPr>
          <w:rFonts w:hint="eastAsia" w:ascii="等线" w:hAnsi="等线" w:eastAsia="等线" w:cs="Times New Roman"/>
          <w:szCs w:val="22"/>
        </w:rPr>
        <w:t>机</w:t>
      </w:r>
      <w:r>
        <w:rPr>
          <w:rFonts w:ascii="等线" w:hAnsi="等线" w:eastAsia="等线" w:cs="Times New Roman"/>
          <w:szCs w:val="22"/>
        </w:rPr>
        <w:t>及工程机械</w:t>
      </w:r>
      <w:r>
        <w:rPr>
          <w:rFonts w:hint="eastAsia" w:ascii="等线" w:hAnsi="等线" w:eastAsia="等线" w:cs="Times New Roman"/>
          <w:szCs w:val="22"/>
        </w:rPr>
        <w:t>车辆等细分领域原配胎的</w:t>
      </w:r>
      <w:r>
        <w:rPr>
          <w:rFonts w:ascii="等线" w:hAnsi="等线" w:eastAsia="等线" w:cs="Times New Roman"/>
          <w:szCs w:val="22"/>
        </w:rPr>
        <w:t>需求</w:t>
      </w:r>
      <w:r>
        <w:rPr>
          <w:rFonts w:hint="eastAsia" w:ascii="等线" w:hAnsi="等线" w:eastAsia="等线" w:cs="Times New Roman"/>
          <w:szCs w:val="22"/>
        </w:rPr>
        <w:t>进入</w:t>
      </w:r>
      <w:r>
        <w:rPr>
          <w:rFonts w:ascii="等线" w:hAnsi="等线" w:eastAsia="等线" w:cs="Times New Roman"/>
          <w:szCs w:val="22"/>
        </w:rPr>
        <w:t>“下行周期”，</w:t>
      </w:r>
      <w:r>
        <w:rPr>
          <w:rFonts w:hint="eastAsia" w:ascii="等线" w:hAnsi="等线" w:eastAsia="等线" w:cs="Times New Roman"/>
          <w:szCs w:val="22"/>
        </w:rPr>
        <w:t>这</w:t>
      </w:r>
      <w:r>
        <w:rPr>
          <w:rFonts w:ascii="等线" w:hAnsi="等线" w:eastAsia="等线" w:cs="Times New Roman"/>
          <w:szCs w:val="22"/>
        </w:rPr>
        <w:t>昭示着工业活动普遍放缓，北美地区尤为显著。这</w:t>
      </w:r>
      <w:r>
        <w:rPr>
          <w:rFonts w:hint="eastAsia" w:ascii="等线" w:hAnsi="等线" w:eastAsia="等线" w:cs="Times New Roman"/>
          <w:szCs w:val="22"/>
        </w:rPr>
        <w:t>一趋势</w:t>
      </w:r>
      <w:r>
        <w:rPr>
          <w:rFonts w:ascii="等线" w:hAnsi="等线" w:eastAsia="等线" w:cs="Times New Roman"/>
          <w:szCs w:val="22"/>
        </w:rPr>
        <w:t>与</w:t>
      </w:r>
      <w:r>
        <w:rPr>
          <w:rFonts w:hint="eastAsia" w:ascii="等线" w:hAnsi="等线" w:eastAsia="等线" w:cs="Times New Roman"/>
          <w:szCs w:val="22"/>
        </w:rPr>
        <w:t>当前人们对全球经济可能会减速的担忧相吻合——</w:t>
      </w:r>
      <w:r>
        <w:rPr>
          <w:rFonts w:ascii="等线" w:hAnsi="等线" w:eastAsia="等线" w:cs="Times New Roman"/>
          <w:szCs w:val="22"/>
        </w:rPr>
        <w:t>持续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通胀、利率</w:t>
      </w:r>
      <w:r>
        <w:rPr>
          <w:rFonts w:hint="eastAsia" w:ascii="等线" w:hAnsi="等线" w:eastAsia="等线" w:cs="Times New Roman"/>
          <w:szCs w:val="22"/>
        </w:rPr>
        <w:t>的不断攀</w:t>
      </w:r>
      <w:r>
        <w:rPr>
          <w:rFonts w:ascii="等线" w:hAnsi="等线" w:eastAsia="等线" w:cs="Times New Roman"/>
          <w:szCs w:val="22"/>
        </w:rPr>
        <w:t>升</w:t>
      </w:r>
      <w:r>
        <w:rPr>
          <w:rFonts w:hint="eastAsia" w:ascii="等线" w:hAnsi="等线" w:eastAsia="等线" w:cs="Times New Roman"/>
          <w:szCs w:val="22"/>
        </w:rPr>
        <w:t>以</w:t>
      </w:r>
      <w:r>
        <w:rPr>
          <w:rFonts w:ascii="等线" w:hAnsi="等线" w:eastAsia="等线" w:cs="Times New Roman"/>
          <w:szCs w:val="22"/>
        </w:rPr>
        <w:t>及地缘政治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不确定性等因素</w:t>
      </w:r>
      <w:r>
        <w:rPr>
          <w:rFonts w:hint="eastAsia" w:ascii="等线" w:hAnsi="等线" w:eastAsia="等线" w:cs="Times New Roman"/>
          <w:szCs w:val="22"/>
        </w:rPr>
        <w:t>共同推高这一趋势</w:t>
      </w:r>
      <w:r>
        <w:rPr>
          <w:rFonts w:ascii="等线" w:hAnsi="等线" w:eastAsia="等线" w:cs="Times New Roman"/>
          <w:szCs w:val="22"/>
        </w:rPr>
        <w:t>。</w:t>
      </w:r>
      <w:r>
        <w:rPr>
          <w:rFonts w:hint="eastAsia" w:ascii="等线" w:hAnsi="等线" w:eastAsia="等线" w:cs="Times New Roman"/>
          <w:kern w:val="0"/>
          <w:szCs w:val="22"/>
        </w:rPr>
        <w:t>通常</w:t>
      </w:r>
      <w:r>
        <w:rPr>
          <w:rFonts w:ascii="等线" w:hAnsi="等线" w:eastAsia="等线" w:cs="Times New Roman"/>
          <w:szCs w:val="22"/>
        </w:rPr>
        <w:t>作为经济</w:t>
      </w:r>
      <w:r>
        <w:rPr>
          <w:rFonts w:hint="eastAsia" w:ascii="等线" w:hAnsi="等线" w:eastAsia="等线" w:cs="Times New Roman"/>
          <w:szCs w:val="22"/>
        </w:rPr>
        <w:t>状况</w:t>
      </w:r>
      <w:r>
        <w:rPr>
          <w:rFonts w:ascii="等线" w:hAnsi="等线" w:eastAsia="等线" w:cs="Times New Roman"/>
          <w:szCs w:val="22"/>
        </w:rPr>
        <w:t>先行指标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hint="eastAsia" w:ascii="等线" w:hAnsi="等线" w:eastAsia="等线" w:cs="Times New Roman"/>
          <w:kern w:val="0"/>
          <w:szCs w:val="22"/>
        </w:rPr>
        <w:t>汽车产业</w:t>
      </w:r>
      <w:r>
        <w:rPr>
          <w:rFonts w:hint="eastAsia" w:ascii="等线" w:hAnsi="等线" w:eastAsia="等线" w:cs="Times New Roman"/>
          <w:szCs w:val="22"/>
        </w:rPr>
        <w:t>，目前正</w:t>
      </w:r>
      <w:r>
        <w:rPr>
          <w:rFonts w:ascii="等线" w:hAnsi="等线" w:eastAsia="等线" w:cs="Times New Roman"/>
          <w:szCs w:val="22"/>
        </w:rPr>
        <w:t>面临</w:t>
      </w:r>
      <w:r>
        <w:rPr>
          <w:rFonts w:hint="eastAsia" w:ascii="等线" w:hAnsi="等线" w:eastAsia="等线" w:cs="Times New Roman"/>
          <w:szCs w:val="22"/>
        </w:rPr>
        <w:t>着</w:t>
      </w:r>
      <w:r>
        <w:rPr>
          <w:rFonts w:ascii="等线" w:hAnsi="等线" w:eastAsia="等线" w:cs="Times New Roman"/>
          <w:szCs w:val="22"/>
        </w:rPr>
        <w:t>重大</w:t>
      </w:r>
      <w:r>
        <w:rPr>
          <w:rFonts w:hint="eastAsia" w:ascii="等线" w:hAnsi="等线" w:eastAsia="等线" w:cs="Times New Roman"/>
          <w:szCs w:val="22"/>
        </w:rPr>
        <w:t>阻力</w:t>
      </w:r>
      <w:r>
        <w:rPr>
          <w:rFonts w:ascii="等线" w:hAnsi="等线" w:eastAsia="等线" w:cs="Times New Roman"/>
          <w:szCs w:val="22"/>
        </w:rPr>
        <w:t>，</w:t>
      </w:r>
      <w:r>
        <w:rPr>
          <w:rFonts w:hint="eastAsia" w:ascii="等线" w:hAnsi="等线" w:eastAsia="等线" w:cs="Times New Roman"/>
          <w:szCs w:val="22"/>
        </w:rPr>
        <w:t>这可能</w:t>
      </w:r>
      <w:r>
        <w:rPr>
          <w:rFonts w:ascii="等线" w:hAnsi="等线" w:eastAsia="等线" w:cs="Times New Roman"/>
          <w:szCs w:val="22"/>
        </w:rPr>
        <w:t>预示着其他制造业可能</w:t>
      </w:r>
      <w:r>
        <w:rPr>
          <w:rFonts w:hint="eastAsia" w:ascii="等线" w:hAnsi="等线" w:eastAsia="等线" w:cs="Times New Roman"/>
          <w:szCs w:val="22"/>
        </w:rPr>
        <w:t>也会</w:t>
      </w:r>
      <w:r>
        <w:rPr>
          <w:rFonts w:ascii="等线" w:hAnsi="等线" w:eastAsia="等线" w:cs="Times New Roman"/>
          <w:szCs w:val="22"/>
        </w:rPr>
        <w:t>遭遇</w:t>
      </w:r>
      <w:r>
        <w:rPr>
          <w:rFonts w:hint="eastAsia" w:ascii="等线" w:hAnsi="等线" w:eastAsia="等线" w:cs="Times New Roman"/>
          <w:szCs w:val="22"/>
        </w:rPr>
        <w:t>到这种</w:t>
      </w:r>
      <w:r>
        <w:rPr>
          <w:rFonts w:ascii="等线" w:hAnsi="等线" w:eastAsia="等线" w:cs="Times New Roman"/>
          <w:szCs w:val="22"/>
        </w:rPr>
        <w:t>挑战。</w:t>
      </w:r>
    </w:p>
    <w:p w14:paraId="302749B3">
      <w:pPr>
        <w:ind w:firstLine="420" w:firstLineChars="200"/>
        <w:rPr>
          <w:rFonts w:hint="eastAsia" w:ascii="等线" w:hAnsi="等线" w:eastAsia="等线" w:cs="Times New Roman"/>
          <w:szCs w:val="22"/>
        </w:rPr>
      </w:pPr>
      <w:r>
        <w:rPr>
          <w:rFonts w:ascii="等线" w:hAnsi="等线" w:eastAsia="等线" w:cs="Times New Roman"/>
          <w:szCs w:val="22"/>
        </w:rPr>
        <w:t>米其林</w:t>
      </w:r>
      <w:r>
        <w:rPr>
          <w:rFonts w:hint="eastAsia" w:ascii="等线" w:hAnsi="等线" w:eastAsia="等线" w:cs="Times New Roman"/>
          <w:szCs w:val="22"/>
        </w:rPr>
        <w:t>公司</w:t>
      </w:r>
      <w:r>
        <w:rPr>
          <w:rFonts w:ascii="等线" w:hAnsi="等线" w:eastAsia="等线" w:cs="Times New Roman"/>
          <w:szCs w:val="22"/>
        </w:rPr>
        <w:t>明确</w:t>
      </w:r>
      <w:r>
        <w:rPr>
          <w:rFonts w:hint="eastAsia" w:ascii="等线" w:hAnsi="等线" w:eastAsia="等线" w:cs="Times New Roman"/>
          <w:szCs w:val="22"/>
        </w:rPr>
        <w:t>地</w:t>
      </w:r>
      <w:r>
        <w:rPr>
          <w:rFonts w:ascii="等线" w:hAnsi="等线" w:eastAsia="等线" w:cs="Times New Roman"/>
          <w:szCs w:val="22"/>
        </w:rPr>
        <w:t>提及美国关税对其竞争力的冲击，凸显全球贸易政策对跨国企业的持续</w:t>
      </w:r>
      <w:r>
        <w:rPr>
          <w:rFonts w:hint="eastAsia" w:ascii="等线" w:hAnsi="等线" w:eastAsia="等线" w:cs="Times New Roman"/>
          <w:szCs w:val="22"/>
        </w:rPr>
        <w:t>深远的</w:t>
      </w:r>
      <w:r>
        <w:rPr>
          <w:rFonts w:ascii="等线" w:hAnsi="等线" w:eastAsia="等线" w:cs="Times New Roman"/>
          <w:szCs w:val="22"/>
        </w:rPr>
        <w:t>影响。这</w:t>
      </w:r>
      <w:r>
        <w:rPr>
          <w:rFonts w:hint="eastAsia" w:ascii="等线" w:hAnsi="等线" w:eastAsia="等线" w:cs="Times New Roman"/>
          <w:szCs w:val="22"/>
        </w:rPr>
        <w:t>表明</w:t>
      </w:r>
      <w:r>
        <w:rPr>
          <w:rFonts w:ascii="等线" w:hAnsi="等线" w:eastAsia="等线" w:cs="Times New Roman"/>
          <w:szCs w:val="22"/>
        </w:rPr>
        <w:t>监管</w:t>
      </w:r>
      <w:r>
        <w:rPr>
          <w:rFonts w:hint="eastAsia" w:ascii="等线" w:hAnsi="等线" w:eastAsia="等线" w:cs="Times New Roman"/>
          <w:szCs w:val="22"/>
        </w:rPr>
        <w:t>法规</w:t>
      </w:r>
      <w:r>
        <w:rPr>
          <w:rFonts w:ascii="等线" w:hAnsi="等线" w:eastAsia="等线" w:cs="Times New Roman"/>
          <w:szCs w:val="22"/>
        </w:rPr>
        <w:t>与政策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变动可能给</w:t>
      </w:r>
      <w:r>
        <w:rPr>
          <w:rFonts w:hint="eastAsia" w:ascii="等线" w:hAnsi="等线" w:eastAsia="等线" w:cs="Times New Roman"/>
          <w:szCs w:val="22"/>
        </w:rPr>
        <w:t>跨国</w:t>
      </w:r>
      <w:r>
        <w:rPr>
          <w:rFonts w:ascii="等线" w:hAnsi="等线" w:eastAsia="等线" w:cs="Times New Roman"/>
          <w:szCs w:val="22"/>
        </w:rPr>
        <w:t>企业带来</w:t>
      </w:r>
      <w:r>
        <w:rPr>
          <w:rFonts w:hint="eastAsia" w:ascii="等线" w:hAnsi="等线" w:eastAsia="等线" w:cs="Times New Roman"/>
          <w:szCs w:val="22"/>
        </w:rPr>
        <w:t>严峻</w:t>
      </w:r>
      <w:r>
        <w:rPr>
          <w:rFonts w:ascii="等线" w:hAnsi="等线" w:eastAsia="等线" w:cs="Times New Roman"/>
          <w:szCs w:val="22"/>
        </w:rPr>
        <w:t>挑战，迫使其在供应链管理和生产本地化方面进行战略调整。</w:t>
      </w:r>
      <w:r>
        <w:rPr>
          <w:rFonts w:hint="eastAsia" w:ascii="等线" w:hAnsi="等线" w:eastAsia="等线" w:cs="Times New Roman"/>
          <w:szCs w:val="22"/>
        </w:rPr>
        <w:t>此类</w:t>
      </w:r>
      <w:r>
        <w:rPr>
          <w:rFonts w:ascii="等线" w:hAnsi="等线" w:eastAsia="等线" w:cs="Times New Roman"/>
          <w:szCs w:val="22"/>
        </w:rPr>
        <w:t>情况或</w:t>
      </w:r>
      <w:r>
        <w:rPr>
          <w:rFonts w:hint="eastAsia" w:ascii="等线" w:hAnsi="等线" w:eastAsia="等线" w:cs="Times New Roman"/>
          <w:szCs w:val="22"/>
        </w:rPr>
        <w:t>将促使</w:t>
      </w:r>
      <w:r>
        <w:rPr>
          <w:rFonts w:ascii="等线" w:hAnsi="等线" w:eastAsia="等线" w:cs="Times New Roman"/>
          <w:szCs w:val="22"/>
        </w:rPr>
        <w:t>其他全球制造商重新评估运营布局，</w:t>
      </w:r>
      <w:r>
        <w:rPr>
          <w:rFonts w:hint="eastAsia" w:ascii="等线" w:hAnsi="等线" w:eastAsia="等线" w:cs="Times New Roman"/>
          <w:szCs w:val="22"/>
        </w:rPr>
        <w:t>通过</w:t>
      </w:r>
      <w:r>
        <w:rPr>
          <w:rFonts w:ascii="等线" w:hAnsi="等线" w:eastAsia="等线" w:cs="Times New Roman"/>
          <w:szCs w:val="22"/>
        </w:rPr>
        <w:t>进一步分散生产基地以</w:t>
      </w:r>
      <w:r>
        <w:rPr>
          <w:rFonts w:hint="eastAsia" w:ascii="等线" w:hAnsi="等线" w:eastAsia="等线" w:cs="Times New Roman"/>
          <w:szCs w:val="22"/>
        </w:rPr>
        <w:t>规避</w:t>
      </w:r>
      <w:r>
        <w:rPr>
          <w:rFonts w:ascii="等线" w:hAnsi="等线" w:eastAsia="等线" w:cs="Times New Roman"/>
          <w:szCs w:val="22"/>
        </w:rPr>
        <w:t>关税风险。</w:t>
      </w:r>
      <w:r>
        <w:rPr>
          <w:rFonts w:hint="eastAsia" w:ascii="等线" w:hAnsi="等线" w:eastAsia="等线" w:cs="Times New Roman"/>
          <w:szCs w:val="22"/>
        </w:rPr>
        <w:t>从</w:t>
      </w:r>
      <w:r>
        <w:rPr>
          <w:rFonts w:ascii="等线" w:hAnsi="等线" w:eastAsia="等线" w:cs="Times New Roman"/>
          <w:szCs w:val="22"/>
        </w:rPr>
        <w:t>历史</w:t>
      </w:r>
      <w:r>
        <w:rPr>
          <w:rFonts w:hint="eastAsia" w:ascii="等线" w:hAnsi="等线" w:eastAsia="等线" w:cs="Times New Roman"/>
          <w:szCs w:val="22"/>
        </w:rPr>
        <w:t>经验来看</w:t>
      </w:r>
      <w:r>
        <w:rPr>
          <w:rFonts w:ascii="等线" w:hAnsi="等线" w:eastAsia="等线" w:cs="Times New Roman"/>
          <w:szCs w:val="22"/>
        </w:rPr>
        <w:t>，</w:t>
      </w:r>
      <w:r>
        <w:rPr>
          <w:rFonts w:hint="eastAsia" w:ascii="等线" w:hAnsi="等线" w:eastAsia="等线" w:cs="Times New Roman"/>
          <w:szCs w:val="22"/>
        </w:rPr>
        <w:t>当</w:t>
      </w:r>
      <w:r>
        <w:rPr>
          <w:rFonts w:ascii="等线" w:hAnsi="等线" w:eastAsia="等线" w:cs="Times New Roman"/>
          <w:szCs w:val="22"/>
        </w:rPr>
        <w:t>贸易保护主义</w:t>
      </w:r>
      <w:r>
        <w:rPr>
          <w:rFonts w:hint="eastAsia" w:ascii="等线" w:hAnsi="等线" w:eastAsia="等线" w:cs="Times New Roman"/>
          <w:szCs w:val="22"/>
        </w:rPr>
        <w:t>抬头时</w:t>
      </w:r>
      <w:r>
        <w:rPr>
          <w:rFonts w:ascii="等线" w:hAnsi="等线" w:eastAsia="等线" w:cs="Times New Roman"/>
          <w:szCs w:val="22"/>
        </w:rPr>
        <w:t>往往</w:t>
      </w:r>
      <w:r>
        <w:rPr>
          <w:rFonts w:hint="eastAsia" w:ascii="等线" w:hAnsi="等线" w:eastAsia="等线" w:cs="Times New Roman"/>
          <w:szCs w:val="22"/>
        </w:rPr>
        <w:t>会推高</w:t>
      </w:r>
      <w:r>
        <w:rPr>
          <w:rFonts w:ascii="等线" w:hAnsi="等线" w:eastAsia="等线" w:cs="Times New Roman"/>
          <w:szCs w:val="22"/>
        </w:rPr>
        <w:t>消费者成本和</w:t>
      </w:r>
      <w:r>
        <w:rPr>
          <w:rFonts w:hint="eastAsia" w:ascii="等线" w:hAnsi="等线" w:eastAsia="等线" w:cs="Times New Roman"/>
          <w:szCs w:val="22"/>
        </w:rPr>
        <w:t>致使</w:t>
      </w:r>
      <w:r>
        <w:rPr>
          <w:rFonts w:ascii="等线" w:hAnsi="等线" w:eastAsia="等线" w:cs="Times New Roman"/>
          <w:szCs w:val="22"/>
        </w:rPr>
        <w:t>全球贸易量</w:t>
      </w:r>
      <w:r>
        <w:rPr>
          <w:rFonts w:hint="eastAsia" w:ascii="等线" w:hAnsi="等线" w:eastAsia="等线" w:cs="Times New Roman"/>
          <w:szCs w:val="22"/>
        </w:rPr>
        <w:t>萎缩</w:t>
      </w:r>
      <w:r>
        <w:rPr>
          <w:rFonts w:ascii="等线" w:hAnsi="等线" w:eastAsia="等线" w:cs="Times New Roman"/>
          <w:szCs w:val="22"/>
        </w:rPr>
        <w:t>，米其林</w:t>
      </w:r>
      <w:r>
        <w:rPr>
          <w:rFonts w:hint="eastAsia" w:ascii="等线" w:hAnsi="等线" w:eastAsia="等线" w:cs="Times New Roman"/>
          <w:szCs w:val="22"/>
        </w:rPr>
        <w:t>公司的处境也许正是这一宏观</w:t>
      </w:r>
      <w:r>
        <w:rPr>
          <w:rFonts w:ascii="等线" w:hAnsi="等线" w:eastAsia="等线" w:cs="Times New Roman"/>
          <w:szCs w:val="22"/>
        </w:rPr>
        <w:t>趋势的缩影。</w:t>
      </w:r>
      <w:r>
        <w:rPr>
          <w:rFonts w:hint="eastAsia" w:ascii="等线" w:hAnsi="等线" w:eastAsia="等线" w:cs="Times New Roman"/>
          <w:szCs w:val="22"/>
        </w:rPr>
        <w:t>这与以往经济不确定性和贸易摩擦时期的景象如出一辙——当时各行业的巨头同样面临类似压力，往往会引发行业内部的整合或战略重组。</w:t>
      </w:r>
    </w:p>
    <w:p w14:paraId="6E432114">
      <w:pPr>
        <w:ind w:firstLine="480" w:firstLineChars="200"/>
        <w:rPr>
          <w:rFonts w:hint="eastAsia" w:ascii="等线" w:hAnsi="等线" w:eastAsia="等线" w:cs="Times New Roman"/>
          <w:b/>
          <w:bCs/>
          <w:sz w:val="24"/>
          <w:szCs w:val="24"/>
        </w:rPr>
      </w:pPr>
      <w:r>
        <w:rPr>
          <w:rFonts w:hint="eastAsia" w:ascii="等线" w:hAnsi="等线" w:eastAsia="等线" w:cs="Times New Roman"/>
          <w:b/>
          <w:bCs/>
          <w:sz w:val="24"/>
          <w:szCs w:val="24"/>
        </w:rPr>
        <w:t>未来走向：在挑战中探索前行之路</w:t>
      </w:r>
    </w:p>
    <w:p w14:paraId="2059004B">
      <w:pPr>
        <w:ind w:firstLine="420" w:firstLineChars="200"/>
        <w:rPr>
          <w:rFonts w:hint="eastAsia" w:ascii="等线" w:hAnsi="等线" w:eastAsia="等线" w:cs="Times New Roman"/>
          <w:szCs w:val="22"/>
        </w:rPr>
      </w:pPr>
      <w:r>
        <w:rPr>
          <w:rFonts w:ascii="等线" w:hAnsi="等线" w:eastAsia="等线" w:cs="Times New Roman"/>
          <w:szCs w:val="22"/>
        </w:rPr>
        <w:t>短期内，米其林及其同行或将</w:t>
      </w:r>
      <w:r>
        <w:rPr>
          <w:rFonts w:hint="eastAsia" w:ascii="等线" w:hAnsi="等线" w:eastAsia="等线" w:cs="Times New Roman"/>
          <w:szCs w:val="22"/>
        </w:rPr>
        <w:t>提升</w:t>
      </w:r>
      <w:r>
        <w:rPr>
          <w:rFonts w:ascii="等线" w:hAnsi="等线" w:eastAsia="等线" w:cs="Times New Roman"/>
          <w:szCs w:val="22"/>
        </w:rPr>
        <w:t>运营效率与管控</w:t>
      </w:r>
      <w:r>
        <w:rPr>
          <w:rFonts w:hint="eastAsia" w:ascii="等线" w:hAnsi="等线" w:eastAsia="等线" w:cs="Times New Roman"/>
          <w:kern w:val="0"/>
          <w:szCs w:val="22"/>
        </w:rPr>
        <w:t>成本，</w:t>
      </w:r>
      <w:r>
        <w:rPr>
          <w:rFonts w:ascii="等线" w:hAnsi="等线" w:eastAsia="等线" w:cs="Times New Roman"/>
          <w:szCs w:val="22"/>
        </w:rPr>
        <w:t>以应对当前经济</w:t>
      </w:r>
      <w:r>
        <w:rPr>
          <w:rFonts w:hint="eastAsia" w:ascii="等线" w:hAnsi="等线" w:eastAsia="等线" w:cs="Times New Roman"/>
          <w:szCs w:val="22"/>
        </w:rPr>
        <w:t>寒潮</w:t>
      </w:r>
      <w:r>
        <w:rPr>
          <w:rFonts w:ascii="等线" w:hAnsi="等线" w:eastAsia="等线" w:cs="Times New Roman"/>
          <w:szCs w:val="22"/>
        </w:rPr>
        <w:t>。这可能涉及进一步调整产能、加强库存管控，并持续聚焦高端产品</w:t>
      </w:r>
      <w:r>
        <w:rPr>
          <w:rFonts w:hint="eastAsia" w:ascii="等线" w:hAnsi="等线" w:eastAsia="等线" w:cs="Times New Roman"/>
          <w:szCs w:val="22"/>
        </w:rPr>
        <w:t>，</w:t>
      </w:r>
      <w:r>
        <w:rPr>
          <w:rFonts w:ascii="等线" w:hAnsi="等线" w:eastAsia="等线" w:cs="Times New Roman"/>
          <w:szCs w:val="22"/>
        </w:rPr>
        <w:t>以</w:t>
      </w:r>
      <w:r>
        <w:rPr>
          <w:rFonts w:hint="eastAsia" w:ascii="等线" w:hAnsi="等线" w:eastAsia="等线" w:cs="Times New Roman"/>
          <w:szCs w:val="22"/>
        </w:rPr>
        <w:t>便</w:t>
      </w:r>
      <w:r>
        <w:rPr>
          <w:rFonts w:ascii="等线" w:hAnsi="等线" w:eastAsia="等线" w:cs="Times New Roman"/>
          <w:szCs w:val="22"/>
        </w:rPr>
        <w:t>在销量下滑</w:t>
      </w:r>
      <w:r>
        <w:rPr>
          <w:rFonts w:hint="eastAsia" w:ascii="等线" w:hAnsi="等线" w:eastAsia="等线" w:cs="Times New Roman"/>
          <w:szCs w:val="22"/>
        </w:rPr>
        <w:t>的背景下守住</w:t>
      </w:r>
      <w:r>
        <w:rPr>
          <w:rFonts w:ascii="等线" w:hAnsi="等线" w:eastAsia="等线" w:cs="Times New Roman"/>
          <w:szCs w:val="22"/>
        </w:rPr>
        <w:t>盈利能力。投资者应密切关注米其林及其他主要轮胎制造商针对北美等</w:t>
      </w:r>
      <w:r>
        <w:rPr>
          <w:rFonts w:hint="eastAsia" w:ascii="等线" w:hAnsi="等线" w:eastAsia="等线" w:cs="Times New Roman"/>
          <w:szCs w:val="22"/>
        </w:rPr>
        <w:t>地区</w:t>
      </w:r>
      <w:r>
        <w:rPr>
          <w:rFonts w:ascii="等线" w:hAnsi="等线" w:eastAsia="等线" w:cs="Times New Roman"/>
          <w:szCs w:val="22"/>
        </w:rPr>
        <w:t>需求疲软</w:t>
      </w:r>
      <w:r>
        <w:rPr>
          <w:rFonts w:hint="eastAsia" w:ascii="等线" w:hAnsi="等线" w:eastAsia="等线" w:cs="Times New Roman"/>
          <w:szCs w:val="22"/>
        </w:rPr>
        <w:t>而</w:t>
      </w:r>
      <w:r>
        <w:rPr>
          <w:rFonts w:ascii="等线" w:hAnsi="等线" w:eastAsia="等线" w:cs="Times New Roman"/>
          <w:szCs w:val="22"/>
        </w:rPr>
        <w:t>制定的应对策略。</w:t>
      </w:r>
    </w:p>
    <w:p w14:paraId="116CF2D3">
      <w:pPr>
        <w:ind w:firstLine="420" w:firstLineChars="200"/>
        <w:rPr>
          <w:rFonts w:hint="eastAsia" w:ascii="等线" w:hAnsi="等线" w:eastAsia="等线" w:cs="Times New Roman"/>
          <w:szCs w:val="22"/>
        </w:rPr>
      </w:pPr>
      <w:r>
        <w:rPr>
          <w:rFonts w:hint="eastAsia" w:ascii="等线" w:hAnsi="等线" w:eastAsia="等线" w:cs="Times New Roman"/>
          <w:szCs w:val="22"/>
        </w:rPr>
        <w:t>从</w:t>
      </w:r>
      <w:r>
        <w:rPr>
          <w:rFonts w:ascii="等线" w:hAnsi="等线" w:eastAsia="等线" w:cs="Times New Roman"/>
          <w:szCs w:val="22"/>
        </w:rPr>
        <w:t>长期来看，此次</w:t>
      </w:r>
      <w:r>
        <w:rPr>
          <w:rFonts w:hint="eastAsia" w:ascii="等线" w:hAnsi="等线" w:eastAsia="等线" w:cs="Times New Roman"/>
          <w:szCs w:val="22"/>
        </w:rPr>
        <w:t>变局</w:t>
      </w:r>
      <w:r>
        <w:rPr>
          <w:rFonts w:ascii="等线" w:hAnsi="等线" w:eastAsia="等线" w:cs="Times New Roman"/>
          <w:szCs w:val="22"/>
        </w:rPr>
        <w:t>可能</w:t>
      </w:r>
      <w:r>
        <w:rPr>
          <w:rFonts w:hint="eastAsia" w:ascii="等线" w:hAnsi="等线" w:eastAsia="等线" w:cs="Times New Roman"/>
          <w:szCs w:val="22"/>
        </w:rPr>
        <w:t>会</w:t>
      </w:r>
      <w:r>
        <w:rPr>
          <w:rFonts w:ascii="等线" w:hAnsi="等线" w:eastAsia="等线" w:cs="Times New Roman"/>
          <w:szCs w:val="22"/>
        </w:rPr>
        <w:t>加速轮胎及汽车行业的战略转型。</w:t>
      </w:r>
      <w:r>
        <w:rPr>
          <w:rFonts w:hint="eastAsia" w:ascii="等线" w:hAnsi="等线" w:eastAsia="等线" w:cs="Times New Roman"/>
          <w:szCs w:val="22"/>
        </w:rPr>
        <w:t>各</w:t>
      </w:r>
      <w:r>
        <w:rPr>
          <w:rFonts w:ascii="等线" w:hAnsi="等线" w:eastAsia="等线" w:cs="Times New Roman"/>
          <w:szCs w:val="22"/>
        </w:rPr>
        <w:t>企业或将</w:t>
      </w:r>
      <w:r>
        <w:rPr>
          <w:rFonts w:hint="eastAsia" w:ascii="等线" w:hAnsi="等线" w:eastAsia="等线" w:cs="Times New Roman"/>
          <w:szCs w:val="22"/>
        </w:rPr>
        <w:t>愈加重视</w:t>
      </w:r>
      <w:r>
        <w:rPr>
          <w:rFonts w:ascii="等线" w:hAnsi="等线" w:eastAsia="等线" w:cs="Times New Roman"/>
          <w:szCs w:val="22"/>
        </w:rPr>
        <w:t>本地化生产</w:t>
      </w:r>
      <w:r>
        <w:rPr>
          <w:rFonts w:hint="eastAsia" w:ascii="等线" w:hAnsi="等线" w:eastAsia="等线" w:cs="Times New Roman"/>
          <w:szCs w:val="22"/>
        </w:rPr>
        <w:t>，</w:t>
      </w:r>
      <w:r>
        <w:rPr>
          <w:rFonts w:ascii="等线" w:hAnsi="等线" w:eastAsia="等线" w:cs="Times New Roman"/>
          <w:szCs w:val="22"/>
        </w:rPr>
        <w:t>以</w:t>
      </w:r>
      <w:r>
        <w:rPr>
          <w:rFonts w:hint="eastAsia" w:ascii="等线" w:hAnsi="等线" w:eastAsia="等线" w:cs="Times New Roman"/>
          <w:szCs w:val="22"/>
        </w:rPr>
        <w:t>规避</w:t>
      </w:r>
      <w:r>
        <w:rPr>
          <w:rFonts w:ascii="等线" w:hAnsi="等线" w:eastAsia="等线" w:cs="Times New Roman"/>
          <w:szCs w:val="22"/>
        </w:rPr>
        <w:t>关税风险并</w:t>
      </w:r>
      <w:r>
        <w:rPr>
          <w:rFonts w:hint="eastAsia" w:ascii="等线" w:hAnsi="等线" w:eastAsia="等线" w:cs="Times New Roman"/>
          <w:szCs w:val="22"/>
        </w:rPr>
        <w:t>提升</w:t>
      </w:r>
      <w:r>
        <w:rPr>
          <w:rFonts w:ascii="等线" w:hAnsi="等线" w:eastAsia="等线" w:cs="Times New Roman"/>
          <w:szCs w:val="22"/>
        </w:rPr>
        <w:t>供应链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韧性，这</w:t>
      </w:r>
      <w:r>
        <w:rPr>
          <w:rFonts w:hint="eastAsia" w:ascii="等线" w:hAnsi="等线" w:eastAsia="等线" w:cs="Times New Roman"/>
          <w:szCs w:val="22"/>
        </w:rPr>
        <w:t>也将会</w:t>
      </w:r>
      <w:r>
        <w:rPr>
          <w:rFonts w:ascii="等线" w:hAnsi="等线" w:eastAsia="等线" w:cs="Times New Roman"/>
          <w:szCs w:val="22"/>
        </w:rPr>
        <w:t>导致制造能力</w:t>
      </w:r>
      <w:r>
        <w:rPr>
          <w:rFonts w:hint="eastAsia" w:ascii="等线" w:hAnsi="等线" w:eastAsia="等线" w:cs="Times New Roman"/>
          <w:szCs w:val="22"/>
        </w:rPr>
        <w:t>布局</w:t>
      </w:r>
      <w:r>
        <w:rPr>
          <w:rFonts w:ascii="等线" w:hAnsi="等线" w:eastAsia="等线" w:cs="Times New Roman"/>
          <w:szCs w:val="22"/>
        </w:rPr>
        <w:t>的分散化</w:t>
      </w:r>
      <w:r>
        <w:rPr>
          <w:rFonts w:hint="eastAsia" w:ascii="等线" w:hAnsi="等线" w:eastAsia="等线" w:cs="Times New Roman"/>
          <w:szCs w:val="22"/>
        </w:rPr>
        <w:t>，以</w:t>
      </w:r>
      <w:r>
        <w:rPr>
          <w:rFonts w:ascii="等线" w:hAnsi="等线" w:eastAsia="等线" w:cs="Times New Roman"/>
          <w:szCs w:val="22"/>
        </w:rPr>
        <w:t>及</w:t>
      </w:r>
      <w:r>
        <w:rPr>
          <w:rFonts w:hint="eastAsia" w:ascii="等线" w:hAnsi="等线" w:eastAsia="等线" w:cs="Times New Roman"/>
          <w:szCs w:val="22"/>
        </w:rPr>
        <w:t>更加注重</w:t>
      </w:r>
      <w:r>
        <w:rPr>
          <w:rFonts w:ascii="等线" w:hAnsi="等线" w:eastAsia="等线" w:cs="Times New Roman"/>
          <w:szCs w:val="22"/>
        </w:rPr>
        <w:t>区域市场战略。</w:t>
      </w:r>
      <w:r>
        <w:rPr>
          <w:rFonts w:hint="eastAsia" w:ascii="等线" w:hAnsi="等线" w:eastAsia="等线" w:cs="Times New Roman"/>
          <w:szCs w:val="22"/>
        </w:rPr>
        <w:t>在</w:t>
      </w:r>
      <w:r>
        <w:rPr>
          <w:rFonts w:ascii="等线" w:hAnsi="等线" w:eastAsia="等线" w:cs="Times New Roman"/>
          <w:szCs w:val="22"/>
        </w:rPr>
        <w:t>行业</w:t>
      </w:r>
      <w:r>
        <w:rPr>
          <w:rFonts w:hint="eastAsia" w:ascii="等线" w:hAnsi="等线" w:eastAsia="等线" w:cs="Times New Roman"/>
          <w:szCs w:val="22"/>
        </w:rPr>
        <w:t>低迷期</w:t>
      </w:r>
      <w:r>
        <w:rPr>
          <w:rFonts w:ascii="等线" w:hAnsi="等线" w:eastAsia="等线" w:cs="Times New Roman"/>
          <w:szCs w:val="22"/>
        </w:rPr>
        <w:t>亦可能催生可持续材料与先进轮胎技术等领域的创</w:t>
      </w:r>
    </w:p>
    <w:p w14:paraId="1BAC3743">
      <w:pPr>
        <w:rPr>
          <w:rFonts w:hint="eastAsia" w:ascii="等线" w:hAnsi="等线" w:eastAsia="等线" w:cs="Times New Roman"/>
          <w:szCs w:val="22"/>
        </w:rPr>
      </w:pPr>
      <w:r>
        <w:rPr>
          <w:rFonts w:ascii="等线" w:hAnsi="等线" w:eastAsia="等线" w:cs="Times New Roman"/>
          <w:szCs w:val="22"/>
        </w:rPr>
        <w:t>新，</w:t>
      </w:r>
      <w:r>
        <w:rPr>
          <w:rFonts w:hint="eastAsia" w:ascii="等线" w:hAnsi="等线" w:eastAsia="等线" w:cs="Times New Roman"/>
          <w:szCs w:val="22"/>
        </w:rPr>
        <w:t>各</w:t>
      </w:r>
      <w:r>
        <w:rPr>
          <w:rFonts w:ascii="等线" w:hAnsi="等线" w:eastAsia="等线" w:cs="Times New Roman"/>
          <w:szCs w:val="22"/>
        </w:rPr>
        <w:t>企业</w:t>
      </w:r>
      <w:r>
        <w:rPr>
          <w:rFonts w:hint="eastAsia" w:ascii="等线" w:hAnsi="等线" w:eastAsia="等线" w:cs="Times New Roman"/>
          <w:szCs w:val="22"/>
        </w:rPr>
        <w:t>会力求</w:t>
      </w:r>
      <w:r>
        <w:rPr>
          <w:rFonts w:ascii="等线" w:hAnsi="等线" w:eastAsia="等线" w:cs="Times New Roman"/>
          <w:szCs w:val="22"/>
        </w:rPr>
        <w:t>差异化</w:t>
      </w:r>
      <w:r>
        <w:rPr>
          <w:rFonts w:hint="eastAsia" w:ascii="等线" w:hAnsi="等线" w:eastAsia="等线" w:cs="Times New Roman"/>
          <w:szCs w:val="22"/>
        </w:rPr>
        <w:t>经营</w:t>
      </w:r>
      <w:r>
        <w:rPr>
          <w:rFonts w:ascii="等线" w:hAnsi="等线" w:eastAsia="等线" w:cs="Times New Roman"/>
          <w:szCs w:val="22"/>
        </w:rPr>
        <w:t>并把握新</w:t>
      </w:r>
      <w:r>
        <w:rPr>
          <w:rFonts w:hint="eastAsia" w:ascii="等线" w:hAnsi="等线" w:eastAsia="等线" w:cs="Times New Roman"/>
          <w:szCs w:val="22"/>
        </w:rPr>
        <w:t>的市场</w:t>
      </w:r>
      <w:r>
        <w:rPr>
          <w:rFonts w:ascii="等线" w:hAnsi="等线" w:eastAsia="等线" w:cs="Times New Roman"/>
          <w:szCs w:val="22"/>
        </w:rPr>
        <w:t>机遇。潜在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战略调整包括：强势企业通过并购整合弱势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竞争对手，或重新聚焦增长潜力更</w:t>
      </w:r>
      <w:r>
        <w:rPr>
          <w:rFonts w:hint="eastAsia" w:ascii="等线" w:hAnsi="等线" w:eastAsia="等线" w:cs="Times New Roman"/>
          <w:szCs w:val="22"/>
        </w:rPr>
        <w:t>大</w:t>
      </w:r>
      <w:r>
        <w:rPr>
          <w:rFonts w:ascii="等线" w:hAnsi="等线" w:eastAsia="等线" w:cs="Times New Roman"/>
          <w:szCs w:val="22"/>
        </w:rPr>
        <w:t>的新兴市场。</w:t>
      </w:r>
      <w:r>
        <w:rPr>
          <w:rFonts w:hint="eastAsia" w:ascii="等线" w:hAnsi="等线" w:eastAsia="等线" w:cs="Times New Roman"/>
          <w:szCs w:val="22"/>
        </w:rPr>
        <w:t>一些企业，</w:t>
      </w:r>
      <w:r>
        <w:rPr>
          <w:rFonts w:ascii="等线" w:hAnsi="等线" w:eastAsia="等线" w:cs="Times New Roman"/>
          <w:szCs w:val="22"/>
        </w:rPr>
        <w:t>能够快速适应</w:t>
      </w:r>
      <w:r>
        <w:rPr>
          <w:rFonts w:hint="eastAsia" w:ascii="等线" w:hAnsi="等线" w:eastAsia="等线" w:cs="Times New Roman"/>
          <w:szCs w:val="22"/>
        </w:rPr>
        <w:t>市场</w:t>
      </w:r>
      <w:r>
        <w:rPr>
          <w:rFonts w:ascii="等线" w:hAnsi="等线" w:eastAsia="等线" w:cs="Times New Roman"/>
          <w:szCs w:val="22"/>
        </w:rPr>
        <w:t>需求</w:t>
      </w:r>
      <w:r>
        <w:rPr>
          <w:rFonts w:hint="eastAsia" w:ascii="等线" w:hAnsi="等线" w:eastAsia="等线" w:cs="Times New Roman"/>
          <w:szCs w:val="22"/>
        </w:rPr>
        <w:t>之</w:t>
      </w:r>
      <w:r>
        <w:rPr>
          <w:rFonts w:ascii="等线" w:hAnsi="等线" w:eastAsia="等线" w:cs="Times New Roman"/>
          <w:szCs w:val="22"/>
        </w:rPr>
        <w:t>变化并</w:t>
      </w:r>
      <w:r>
        <w:rPr>
          <w:rFonts w:hint="eastAsia" w:ascii="等线" w:hAnsi="等线" w:eastAsia="等线" w:cs="Times New Roman"/>
          <w:szCs w:val="22"/>
        </w:rPr>
        <w:t>可</w:t>
      </w:r>
      <w:r>
        <w:rPr>
          <w:rFonts w:ascii="等线" w:hAnsi="等线" w:eastAsia="等线" w:cs="Times New Roman"/>
          <w:szCs w:val="22"/>
        </w:rPr>
        <w:t>提供高性价比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解决方案</w:t>
      </w:r>
      <w:r>
        <w:rPr>
          <w:rFonts w:hint="eastAsia" w:ascii="等线" w:hAnsi="等线" w:eastAsia="等线" w:cs="Times New Roman"/>
          <w:szCs w:val="22"/>
        </w:rPr>
        <w:t>者，</w:t>
      </w:r>
      <w:r>
        <w:rPr>
          <w:rFonts w:ascii="等线" w:hAnsi="等线" w:eastAsia="等线" w:cs="Times New Roman"/>
          <w:szCs w:val="22"/>
        </w:rPr>
        <w:t>将</w:t>
      </w:r>
      <w:r>
        <w:rPr>
          <w:rFonts w:hint="eastAsia" w:ascii="等线" w:hAnsi="等线" w:eastAsia="等线" w:cs="Times New Roman"/>
          <w:szCs w:val="22"/>
        </w:rPr>
        <w:t>会赢得</w:t>
      </w:r>
      <w:r>
        <w:rPr>
          <w:rFonts w:ascii="等线" w:hAnsi="等线" w:eastAsia="等线" w:cs="Times New Roman"/>
          <w:szCs w:val="22"/>
        </w:rPr>
        <w:t>市场机遇。反之，生产模式僵化或过度依赖单一市场的企业或将面临严峻挑战。</w:t>
      </w:r>
    </w:p>
    <w:p w14:paraId="38D0B811">
      <w:pPr>
        <w:ind w:firstLine="480" w:firstLineChars="200"/>
        <w:rPr>
          <w:rFonts w:hint="eastAsia" w:ascii="等线" w:hAnsi="等线" w:eastAsia="等线" w:cs="Times New Roman"/>
          <w:b/>
          <w:bCs/>
          <w:sz w:val="24"/>
          <w:szCs w:val="24"/>
        </w:rPr>
      </w:pPr>
      <w:r>
        <w:rPr>
          <w:rFonts w:ascii="等线" w:hAnsi="等线" w:eastAsia="等线" w:cs="Times New Roman"/>
          <w:b/>
          <w:bCs/>
          <w:sz w:val="24"/>
          <w:szCs w:val="24"/>
        </w:rPr>
        <w:t>总结：严峻</w:t>
      </w:r>
      <w:r>
        <w:rPr>
          <w:rFonts w:hint="eastAsia" w:ascii="等线" w:hAnsi="等线" w:eastAsia="等线" w:cs="Times New Roman"/>
          <w:b/>
          <w:bCs/>
          <w:sz w:val="24"/>
          <w:szCs w:val="24"/>
        </w:rPr>
        <w:t>的经济</w:t>
      </w:r>
      <w:r>
        <w:rPr>
          <w:rFonts w:ascii="等线" w:hAnsi="等线" w:eastAsia="等线" w:cs="Times New Roman"/>
          <w:b/>
          <w:bCs/>
          <w:sz w:val="24"/>
          <w:szCs w:val="24"/>
        </w:rPr>
        <w:t>前景与核心启示</w:t>
      </w:r>
    </w:p>
    <w:p w14:paraId="3A323CE4">
      <w:pPr>
        <w:ind w:firstLine="420" w:firstLineChars="200"/>
        <w:rPr>
          <w:rFonts w:hint="eastAsia" w:ascii="等线" w:hAnsi="等线" w:eastAsia="等线" w:cs="Times New Roman"/>
          <w:szCs w:val="22"/>
        </w:rPr>
      </w:pPr>
      <w:r>
        <w:rPr>
          <w:rFonts w:ascii="等线" w:hAnsi="等线" w:eastAsia="等线" w:cs="Times New Roman"/>
          <w:szCs w:val="22"/>
        </w:rPr>
        <w:t>米其林</w:t>
      </w:r>
      <w:r>
        <w:rPr>
          <w:rFonts w:hint="eastAsia" w:ascii="等线" w:hAnsi="等线" w:eastAsia="等线" w:cs="Times New Roman"/>
          <w:szCs w:val="22"/>
        </w:rPr>
        <w:t>公司</w:t>
      </w:r>
      <w:r>
        <w:rPr>
          <w:rFonts w:ascii="等线" w:hAnsi="等线" w:eastAsia="等线" w:cs="Times New Roman"/>
          <w:szCs w:val="22"/>
        </w:rPr>
        <w:t>大幅下调2025年的</w:t>
      </w:r>
      <w:r>
        <w:rPr>
          <w:rFonts w:hint="eastAsia" w:ascii="等线" w:hAnsi="等线" w:eastAsia="等线" w:cs="Times New Roman"/>
          <w:szCs w:val="22"/>
        </w:rPr>
        <w:t>预期</w:t>
      </w:r>
      <w:r>
        <w:rPr>
          <w:rFonts w:ascii="等线" w:hAnsi="等线" w:eastAsia="等线" w:cs="Times New Roman"/>
          <w:szCs w:val="22"/>
        </w:rPr>
        <w:t>，为全球制造业与金融市场当前面临的经济逆风敲响警钟。此事件</w:t>
      </w:r>
      <w:r>
        <w:rPr>
          <w:rFonts w:hint="eastAsia" w:ascii="等线" w:hAnsi="等线" w:eastAsia="等线" w:cs="Times New Roman"/>
          <w:szCs w:val="22"/>
        </w:rPr>
        <w:t>揭示出三大</w:t>
      </w:r>
      <w:r>
        <w:rPr>
          <w:rFonts w:ascii="等线" w:hAnsi="等线" w:eastAsia="等线" w:cs="Times New Roman"/>
          <w:szCs w:val="22"/>
        </w:rPr>
        <w:t>核心</w:t>
      </w:r>
      <w:r>
        <w:rPr>
          <w:rFonts w:hint="eastAsia" w:ascii="等线" w:hAnsi="等线" w:eastAsia="等线" w:cs="Times New Roman"/>
          <w:szCs w:val="22"/>
        </w:rPr>
        <w:t>问题</w:t>
      </w:r>
      <w:r>
        <w:rPr>
          <w:rFonts w:ascii="等线" w:hAnsi="等线" w:eastAsia="等线" w:cs="Times New Roman"/>
          <w:szCs w:val="22"/>
        </w:rPr>
        <w:t>：</w:t>
      </w:r>
      <w:r>
        <w:rPr>
          <w:rFonts w:hint="eastAsia" w:ascii="等线" w:hAnsi="等线" w:eastAsia="等线" w:cs="Times New Roman"/>
          <w:szCs w:val="22"/>
        </w:rPr>
        <w:t>即</w:t>
      </w:r>
      <w:r>
        <w:rPr>
          <w:rFonts w:ascii="等线" w:hAnsi="等线" w:eastAsia="等线" w:cs="Times New Roman"/>
          <w:szCs w:val="22"/>
        </w:rPr>
        <w:t>北美</w:t>
      </w:r>
      <w:r>
        <w:rPr>
          <w:rFonts w:hint="eastAsia" w:ascii="等线" w:hAnsi="等线" w:eastAsia="等线" w:cs="Times New Roman"/>
          <w:szCs w:val="22"/>
        </w:rPr>
        <w:t>地区的</w:t>
      </w:r>
      <w:r>
        <w:rPr>
          <w:rFonts w:ascii="等线" w:hAnsi="等线" w:eastAsia="等线" w:cs="Times New Roman"/>
          <w:szCs w:val="22"/>
        </w:rPr>
        <w:t>商</w:t>
      </w:r>
      <w:r>
        <w:rPr>
          <w:rFonts w:hint="eastAsia" w:ascii="等线" w:hAnsi="等线" w:eastAsia="等线" w:cs="Times New Roman"/>
          <w:szCs w:val="22"/>
        </w:rPr>
        <w:t>务</w:t>
      </w:r>
      <w:r>
        <w:rPr>
          <w:rFonts w:ascii="等线" w:hAnsi="等线" w:eastAsia="等线" w:cs="Times New Roman"/>
          <w:szCs w:val="22"/>
        </w:rPr>
        <w:t>环境</w:t>
      </w:r>
      <w:r>
        <w:rPr>
          <w:rFonts w:hint="eastAsia" w:ascii="等线" w:hAnsi="等线" w:eastAsia="等线" w:cs="Times New Roman"/>
          <w:szCs w:val="22"/>
        </w:rPr>
        <w:t>正在</w:t>
      </w:r>
      <w:r>
        <w:rPr>
          <w:rFonts w:ascii="等线" w:hAnsi="等线" w:eastAsia="等线" w:cs="Times New Roman"/>
          <w:szCs w:val="22"/>
        </w:rPr>
        <w:t>显著恶化、美国</w:t>
      </w:r>
      <w:r>
        <w:rPr>
          <w:rFonts w:hint="eastAsia" w:ascii="等线" w:hAnsi="等线" w:eastAsia="等线" w:cs="Times New Roman"/>
          <w:szCs w:val="22"/>
        </w:rPr>
        <w:t>的</w:t>
      </w:r>
      <w:r>
        <w:rPr>
          <w:rFonts w:ascii="等线" w:hAnsi="等线" w:eastAsia="等线" w:cs="Times New Roman"/>
          <w:szCs w:val="22"/>
        </w:rPr>
        <w:t>关税政策</w:t>
      </w:r>
      <w:r>
        <w:rPr>
          <w:rFonts w:hint="eastAsia" w:ascii="等线" w:hAnsi="等线" w:eastAsia="等线" w:cs="Times New Roman"/>
          <w:szCs w:val="22"/>
        </w:rPr>
        <w:t>的冲击力正对经济前景</w:t>
      </w:r>
      <w:r>
        <w:rPr>
          <w:rFonts w:ascii="等线" w:hAnsi="等线" w:eastAsia="等线" w:cs="Times New Roman"/>
          <w:szCs w:val="22"/>
        </w:rPr>
        <w:t>产生深远影响，以及汽车与重型车辆领域</w:t>
      </w:r>
      <w:r>
        <w:rPr>
          <w:rFonts w:hint="eastAsia" w:ascii="等线" w:hAnsi="等线" w:eastAsia="等线" w:cs="Times New Roman"/>
          <w:szCs w:val="22"/>
        </w:rPr>
        <w:t>正整体步入</w:t>
      </w:r>
      <w:r>
        <w:rPr>
          <w:rFonts w:ascii="等线" w:hAnsi="等线" w:eastAsia="等线" w:cs="Times New Roman"/>
          <w:szCs w:val="22"/>
        </w:rPr>
        <w:t>“下行周期”。这不仅是米其林</w:t>
      </w:r>
      <w:r>
        <w:rPr>
          <w:rFonts w:hint="eastAsia" w:ascii="等线" w:hAnsi="等线" w:eastAsia="等线" w:cs="Times New Roman"/>
          <w:szCs w:val="22"/>
        </w:rPr>
        <w:t>独自面临的困境</w:t>
      </w:r>
      <w:r>
        <w:rPr>
          <w:rFonts w:ascii="等线" w:hAnsi="等线" w:eastAsia="等线" w:cs="Times New Roman"/>
          <w:szCs w:val="22"/>
        </w:rPr>
        <w:t>，更</w:t>
      </w:r>
      <w:r>
        <w:rPr>
          <w:rFonts w:hint="eastAsia" w:ascii="等线" w:hAnsi="等线" w:eastAsia="等线" w:cs="Times New Roman"/>
          <w:szCs w:val="22"/>
        </w:rPr>
        <w:t>是</w:t>
      </w:r>
      <w:r>
        <w:rPr>
          <w:rFonts w:ascii="等线" w:hAnsi="等线" w:eastAsia="等线" w:cs="Times New Roman"/>
          <w:szCs w:val="22"/>
        </w:rPr>
        <w:t>全球经济情绪</w:t>
      </w:r>
      <w:r>
        <w:rPr>
          <w:rFonts w:hint="eastAsia" w:ascii="等线" w:hAnsi="等线" w:eastAsia="等线" w:cs="Times New Roman"/>
          <w:szCs w:val="22"/>
        </w:rPr>
        <w:t>转向审</w:t>
      </w:r>
      <w:r>
        <w:rPr>
          <w:rFonts w:ascii="等线" w:hAnsi="等线" w:eastAsia="等线" w:cs="Times New Roman"/>
          <w:szCs w:val="22"/>
        </w:rPr>
        <w:t>慎的</w:t>
      </w:r>
      <w:r>
        <w:rPr>
          <w:rFonts w:hint="eastAsia" w:ascii="等线" w:hAnsi="等线" w:eastAsia="等线" w:cs="Times New Roman"/>
          <w:szCs w:val="22"/>
        </w:rPr>
        <w:t>缩影</w:t>
      </w:r>
      <w:r>
        <w:rPr>
          <w:rFonts w:ascii="等线" w:hAnsi="等线" w:eastAsia="等线" w:cs="Times New Roman"/>
          <w:szCs w:val="22"/>
        </w:rPr>
        <w:t>。</w:t>
      </w:r>
    </w:p>
    <w:p w14:paraId="2A256AEE">
      <w:r>
        <w:rPr>
          <w:rFonts w:hint="eastAsia" w:ascii="等线" w:hAnsi="等线" w:eastAsia="等线" w:cs="Times New Roman"/>
          <w:szCs w:val="22"/>
        </w:rPr>
        <w:t xml:space="preserve">展望未来，市场将密切关注经济数据，特别是北美地区的经济数据，以判断经济复苏迹象或进一步萎缩的信号。投资者应密切关注汽车、货运及原材料领域其他主要企业的财务报告与业绩指南，以全面评估影响程度。在未来数月，企业能否适应不断变化的贸易政策、应对供应链中断的风险并保持成本效率将是至关重要的。米其林公司调整后的预期数据最终凸显出，在全球经济日益动荡的背景下，企业必须具备韧性与战略敏捷性。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47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2025-11-24T03:12:23Z</dcterms:created>
  <dc:creator>Dell</dc:creator>
  <cp:lastModifiedBy>姚新启</cp:lastModifiedBy>
  <dcterms:modified xsi:type="dcterms:W3CDTF">2025-11-24T03:12:54Z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B785D4DC408C42B2A42432B8F49861E6_12</vt:lpwstr>
  </property>
</Properties>
</file>