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02D3A2">
      <w:pPr>
        <w:rPr>
          <w:rFonts w:hint="eastAsia"/>
          <w:b/>
          <w:bCs/>
        </w:rPr>
      </w:pPr>
      <w:r>
        <w:rPr>
          <w:b/>
          <w:bCs/>
        </w:rPr>
        <w:t>东洋轮胎</w:t>
      </w:r>
      <w:r>
        <w:rPr>
          <w:rFonts w:hint="eastAsia"/>
          <w:b/>
          <w:bCs/>
        </w:rPr>
        <w:t>拟</w:t>
      </w:r>
      <w:r>
        <w:rPr>
          <w:b/>
          <w:bCs/>
        </w:rPr>
        <w:t>在塞尔维亚设立研发中心</w:t>
      </w:r>
    </w:p>
    <w:p w14:paraId="3C7DB2A3">
      <w:pPr>
        <w:rPr>
          <w:rFonts w:hint="eastAsia"/>
        </w:rPr>
      </w:pPr>
      <w:bookmarkStart w:id="0" w:name="OLE_LINK325"/>
      <w:bookmarkStart w:id="1" w:name="OLE_LINK324"/>
      <w:bookmarkStart w:id="2" w:name="OLE_LINK764"/>
      <w:bookmarkStart w:id="3" w:name="OLE_LINK765"/>
      <w:bookmarkStart w:id="4" w:name="OLE_LINK728"/>
      <w:bookmarkStart w:id="5" w:name="OLE_LINK727"/>
      <w:bookmarkStart w:id="6" w:name="OLE_LINK726"/>
      <w:bookmarkStart w:id="7" w:name="OLE_LINK841"/>
      <w:r>
        <w:rPr>
          <w:rFonts w:hint="eastAsia"/>
        </w:rPr>
        <w:t>据</w:t>
      </w:r>
      <w:bookmarkStart w:id="8" w:name="OLE_LINK812"/>
      <w:bookmarkStart w:id="9" w:name="OLE_LINK811"/>
      <w:r>
        <w:rPr>
          <w:rFonts w:hint="eastAsia"/>
        </w:rPr>
        <w:t>《</w:t>
      </w:r>
      <w:r>
        <w:rPr>
          <w:i/>
        </w:rPr>
        <w:t>Rubber Journal Asia</w:t>
      </w:r>
      <w:bookmarkEnd w:id="0"/>
      <w:bookmarkEnd w:id="1"/>
      <w:r>
        <w:rPr>
          <w:rFonts w:hint="eastAsia"/>
        </w:rPr>
        <w:t>》报道：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t>日本东洋轮胎公司宣布，将在塞尔维亚</w:t>
      </w:r>
      <w:r>
        <w:rPr>
          <w:rFonts w:hint="eastAsia"/>
        </w:rPr>
        <w:t>的</w:t>
      </w:r>
      <w:r>
        <w:t>因吉亚市</w:t>
      </w:r>
      <w:r>
        <w:rPr>
          <w:rFonts w:hint="eastAsia"/>
        </w:rPr>
        <w:t>（</w:t>
      </w:r>
      <w:r>
        <w:t>Indjija</w:t>
      </w:r>
      <w:r>
        <w:rPr>
          <w:rFonts w:hint="eastAsia"/>
        </w:rPr>
        <w:t>）</w:t>
      </w:r>
      <w:r>
        <w:t>东洋轮胎塞尔维亚工厂园区内新建</w:t>
      </w:r>
      <w:r>
        <w:rPr>
          <w:rFonts w:hint="eastAsia"/>
        </w:rPr>
        <w:t>一座</w:t>
      </w:r>
      <w:r>
        <w:t>研发</w:t>
      </w:r>
      <w:r>
        <w:rPr>
          <w:rFonts w:hint="eastAsia"/>
        </w:rPr>
        <w:t>机构</w:t>
      </w:r>
      <w:r>
        <w:t>，作为其欧洲研发中心，该中心将于2027年1月投入运营。</w:t>
      </w:r>
    </w:p>
    <w:p w14:paraId="3D3AE750">
      <w:pPr>
        <w:rPr>
          <w:rFonts w:hint="eastAsia"/>
        </w:rPr>
      </w:pPr>
      <w:r>
        <w:drawing>
          <wp:inline distT="0" distB="0" distL="0" distR="0">
            <wp:extent cx="2379345" cy="1324610"/>
            <wp:effectExtent l="0" t="0" r="13335" b="1270"/>
            <wp:docPr id="910414444" name="图片 1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414444" name="图片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79345" cy="132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C8C893">
      <w:pPr>
        <w:rPr>
          <w:rFonts w:hint="eastAsia"/>
        </w:rPr>
      </w:pPr>
      <w:r>
        <w:t>现位于德国的研发</w:t>
      </w:r>
      <w:r>
        <w:rPr>
          <w:rFonts w:hint="eastAsia"/>
        </w:rPr>
        <w:t>机构的</w:t>
      </w:r>
      <w:r>
        <w:t>职能将于2026年转移至塞尔维亚，进一步强化欧洲</w:t>
      </w:r>
      <w:r>
        <w:rPr>
          <w:rFonts w:hint="eastAsia"/>
        </w:rPr>
        <w:t>的</w:t>
      </w:r>
      <w:r>
        <w:t>研发能力。</w:t>
      </w:r>
      <w:r>
        <w:rPr>
          <w:rFonts w:hint="eastAsia"/>
        </w:rPr>
        <w:t>该</w:t>
      </w:r>
      <w:r>
        <w:t>公司同时强调将深化日本、美国与欧洲研发部门的协作，构建符合下一阶段技术发展需求的全球三极研发体系。</w:t>
      </w:r>
      <w:r>
        <w:rPr>
          <w:rFonts w:hint="eastAsia"/>
        </w:rPr>
        <w:t>这是</w:t>
      </w:r>
      <w:r>
        <w:t>继2019年在美国设立北美研发中心后，东洋轮胎同年11月在德国建立第二研发中心，与日本总部共同构建全球三极研发体系。</w:t>
      </w:r>
    </w:p>
    <w:p w14:paraId="0CC36115">
      <w:pPr>
        <w:rPr>
          <w:rFonts w:hint="eastAsia"/>
        </w:rPr>
      </w:pPr>
      <w:r>
        <w:t>在</w:t>
      </w:r>
      <w:r>
        <w:rPr>
          <w:rFonts w:hint="eastAsia"/>
        </w:rPr>
        <w:t>交通</w:t>
      </w:r>
      <w:r>
        <w:t>出行领域，市场对提升能源效率（如燃油经济性与电力消耗）、增强安全意识、保障经济性与耐久性等需求日益凸显。轮胎制造需同时满足多项</w:t>
      </w:r>
      <w:r>
        <w:rPr>
          <w:rFonts w:hint="eastAsia"/>
        </w:rPr>
        <w:t>相互</w:t>
      </w:r>
      <w:r>
        <w:t>矛盾</w:t>
      </w:r>
      <w:r>
        <w:rPr>
          <w:rFonts w:hint="eastAsia"/>
        </w:rPr>
        <w:t>的</w:t>
      </w:r>
      <w:r>
        <w:t>性能要求：降低滚动阻力、提升湿雪路面性能、减轻重量及增强耐磨性。</w:t>
      </w:r>
    </w:p>
    <w:p w14:paraId="3E702684">
      <w:pPr>
        <w:rPr>
          <w:rFonts w:hint="eastAsia"/>
        </w:rPr>
      </w:pPr>
      <w:r>
        <w:t>为解决这些课题，东洋轮胎表示已强化日本、美国及欧洲研发中心各职能部门</w:t>
      </w:r>
      <w:r>
        <w:rPr>
          <w:rFonts w:hint="eastAsia"/>
        </w:rPr>
        <w:t>之</w:t>
      </w:r>
      <w:r>
        <w:t>间的协作，通过上述高性能设计进一步聚焦客户导向型产品开发，推动技术发展迈向新阶段。</w:t>
      </w:r>
    </w:p>
    <w:p w14:paraId="6F825F28">
      <w:pPr>
        <w:rPr>
          <w:rFonts w:hint="eastAsia"/>
        </w:rPr>
      </w:pPr>
      <w:r>
        <w:t>在塞尔维亚新设立的研发中心，通过开发新配方、新材料及推进混炼技术，不仅将进一步提升产品性能，还将提高生产效率。此外，利用厂区内建设的测试赛道，东洋轮胎表示能够开展实际车辆测试，从而缩短开发周期，加速新产品研发进程。</w:t>
      </w:r>
      <w:r>
        <w:rPr>
          <w:rFonts w:hint="eastAsia"/>
        </w:rPr>
        <w:t>（郭隽奎）</w:t>
      </w:r>
    </w:p>
    <w:p w14:paraId="1B434CD5"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7A0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rubberjournalasia.com/wp-content/uploads/2025/10/Toyo-Tire.x34646.jpg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2025-11-24T04:48:33Z</dcterms:created>
  <dc:creator>Dell</dc:creator>
  <cp:lastModifiedBy>姚新启</cp:lastModifiedBy>
  <dcterms:modified xsi:type="dcterms:W3CDTF">2025-11-24T04:48:39Z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eyJoZGlkIjoiNWI3YTczY2Y2MjllYTU2NDA5M2M2ZTkwOTg1MmVlMDMiLCJ1c2VySWQiOiI0NTQ0MjQ2MDUifQ==</vt:lpwstr>
  </property>
  <property fmtid="{D5CDD505-2E9C-101B-9397-08002B2CF9AE}" pid="4" name="ICV">
    <vt:lpwstr>5CDB11606A7947F7A1C436721C9456BA_12</vt:lpwstr>
  </property>
</Properties>
</file>