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829362">
      <w:pPr>
        <w:rPr>
          <w:rFonts w:hint="eastAsia"/>
          <w:b/>
          <w:bCs/>
        </w:rPr>
      </w:pPr>
      <w:r>
        <w:rPr>
          <w:b/>
          <w:bCs/>
        </w:rPr>
        <w:t>普利司通在日本启动</w:t>
      </w:r>
      <w:r>
        <w:rPr>
          <w:rFonts w:hint="eastAsia"/>
          <w:b/>
          <w:bCs/>
        </w:rPr>
        <w:t>废</w:t>
      </w:r>
      <w:r>
        <w:rPr>
          <w:b/>
          <w:bCs/>
        </w:rPr>
        <w:t>轮胎回收</w:t>
      </w:r>
      <w:r>
        <w:rPr>
          <w:rFonts w:hint="eastAsia"/>
          <w:b/>
          <w:bCs/>
        </w:rPr>
        <w:t>炭黑</w:t>
      </w:r>
      <w:r>
        <w:rPr>
          <w:b/>
          <w:bCs/>
        </w:rPr>
        <w:t>试点工厂</w:t>
      </w:r>
      <w:r>
        <w:rPr>
          <w:rFonts w:hint="eastAsia"/>
          <w:b/>
          <w:bCs/>
        </w:rPr>
        <w:t>的</w:t>
      </w:r>
      <w:r>
        <w:rPr>
          <w:b/>
          <w:bCs/>
        </w:rPr>
        <w:t>建设</w:t>
      </w:r>
    </w:p>
    <w:p w14:paraId="58F04250">
      <w:pPr>
        <w:rPr>
          <w:rFonts w:hint="eastAsia"/>
          <w:i/>
          <w:iCs/>
          <w:color w:val="00B050"/>
        </w:rPr>
      </w:pPr>
      <w:r>
        <w:rPr>
          <w:rFonts w:hint="eastAsia"/>
          <w:color w:val="00B050"/>
        </w:rPr>
        <w:t>据《</w:t>
      </w:r>
      <w:r>
        <w:rPr>
          <w:i/>
          <w:iCs/>
          <w:color w:val="00B050"/>
        </w:rPr>
        <w:t>Rubber</w:t>
      </w:r>
      <w:r>
        <w:rPr>
          <w:rFonts w:hint="eastAsia"/>
          <w:i/>
          <w:iCs/>
          <w:color w:val="00B050"/>
        </w:rPr>
        <w:t xml:space="preserve"> </w:t>
      </w:r>
      <w:r>
        <w:rPr>
          <w:i/>
          <w:iCs/>
          <w:color w:val="00B050"/>
        </w:rPr>
        <w:t>World</w:t>
      </w:r>
      <w:r>
        <w:rPr>
          <w:rFonts w:hint="eastAsia"/>
          <w:i/>
          <w:iCs/>
          <w:color w:val="00B050"/>
        </w:rPr>
        <w:t>，https://rubberworld.com</w:t>
      </w:r>
      <w:r>
        <w:rPr>
          <w:rFonts w:hint="eastAsia"/>
          <w:color w:val="00B050"/>
        </w:rPr>
        <w:t>》2025-10-28报道：</w:t>
      </w:r>
      <w:r>
        <w:rPr>
          <w:color w:val="00B050"/>
        </w:rPr>
        <w:t>普利司通</w:t>
      </w:r>
      <w:r>
        <w:rPr>
          <w:rFonts w:hint="eastAsia"/>
          <w:color w:val="00B050"/>
        </w:rPr>
        <w:t>公司</w:t>
      </w:r>
      <w:r>
        <w:rPr>
          <w:color w:val="00B050"/>
        </w:rPr>
        <w:t>2025年10月21日，于</w:t>
      </w:r>
      <w:r>
        <w:rPr>
          <w:rFonts w:hint="eastAsia"/>
          <w:color w:val="00B050"/>
        </w:rPr>
        <w:t>日本</w:t>
      </w:r>
      <w:r>
        <w:rPr>
          <w:color w:val="00B050"/>
        </w:rPr>
        <w:t>岐阜县关市</w:t>
      </w:r>
      <w:r>
        <w:rPr>
          <w:rFonts w:hint="eastAsia"/>
          <w:color w:val="00B050"/>
        </w:rPr>
        <w:t>（Seki City, Gifu Prefecture）的</w:t>
      </w:r>
      <w:r>
        <w:rPr>
          <w:color w:val="00B050"/>
        </w:rPr>
        <w:t>工厂举行奠基仪式，启动全新试点示范工厂建设。该工厂将通过精密热解技术</w:t>
      </w:r>
      <w:r>
        <w:rPr>
          <w:rFonts w:hint="eastAsia"/>
          <w:color w:val="00B050"/>
        </w:rPr>
        <w:t>把</w:t>
      </w:r>
      <w:r>
        <w:rPr>
          <w:color w:val="00B050"/>
        </w:rPr>
        <w:t>废轮胎</w:t>
      </w:r>
      <w:r>
        <w:rPr>
          <w:rFonts w:hint="eastAsia"/>
          <w:color w:val="00B050"/>
        </w:rPr>
        <w:t>进行</w:t>
      </w:r>
      <w:r>
        <w:rPr>
          <w:color w:val="00B050"/>
        </w:rPr>
        <w:t>化学回收。</w:t>
      </w:r>
    </w:p>
    <w:p w14:paraId="16E998FF">
      <w:pPr>
        <w:rPr>
          <w:rFonts w:hint="eastAsia"/>
          <w:color w:val="00B050"/>
        </w:rPr>
      </w:pPr>
      <w:r>
        <w:rPr>
          <w:rFonts w:ascii="Open Sans" w:hAnsi="Open Sans" w:eastAsia="宋体" w:cs="Open Sans"/>
          <w:color w:val="00B050"/>
          <w:kern w:val="0"/>
          <w:szCs w:val="21"/>
        </w:rPr>
        <w:drawing>
          <wp:inline distT="0" distB="0" distL="0" distR="0">
            <wp:extent cx="4762500" cy="2407920"/>
            <wp:effectExtent l="0" t="0" r="7620" b="0"/>
            <wp:docPr id="10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2407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0ABF24">
      <w:pPr>
        <w:rPr>
          <w:rFonts w:hint="eastAsia"/>
          <w:color w:val="00B050"/>
        </w:rPr>
      </w:pPr>
      <w:r>
        <w:rPr>
          <w:color w:val="00B050"/>
        </w:rPr>
        <w:t>该项目隶属普利司通“</w:t>
      </w:r>
      <w:bookmarkStart w:id="0" w:name="OLE_LINK29"/>
      <w:r>
        <w:rPr>
          <w:color w:val="00B050"/>
        </w:rPr>
        <w:t>永续倡议</w:t>
      </w:r>
      <w:bookmarkEnd w:id="0"/>
      <w:r>
        <w:rPr>
          <w:rFonts w:hint="eastAsia"/>
          <w:color w:val="00B050"/>
        </w:rPr>
        <w:t>（</w:t>
      </w:r>
      <w:r>
        <w:rPr>
          <w:color w:val="00B050"/>
        </w:rPr>
        <w:t>EVERTIRE INITIATIVE</w:t>
      </w:r>
      <w:r>
        <w:rPr>
          <w:rFonts w:hint="eastAsia"/>
          <w:color w:val="00B050"/>
        </w:rPr>
        <w:t>）</w:t>
      </w:r>
      <w:r>
        <w:rPr>
          <w:color w:val="00B050"/>
        </w:rPr>
        <w:t>”计划，</w:t>
      </w:r>
      <w:r>
        <w:rPr>
          <w:rFonts w:hint="eastAsia"/>
          <w:color w:val="00B050"/>
        </w:rPr>
        <w:t>把</w:t>
      </w:r>
      <w:r>
        <w:rPr>
          <w:color w:val="00B050"/>
        </w:rPr>
        <w:t>废轮胎视为宝贵</w:t>
      </w:r>
      <w:r>
        <w:rPr>
          <w:rFonts w:hint="eastAsia"/>
          <w:color w:val="00B050"/>
        </w:rPr>
        <w:t>的</w:t>
      </w:r>
      <w:r>
        <w:rPr>
          <w:color w:val="00B050"/>
        </w:rPr>
        <w:t>资源而非废弃物。</w:t>
      </w:r>
      <w:r>
        <w:rPr>
          <w:rFonts w:hint="eastAsia"/>
          <w:color w:val="00B050"/>
        </w:rPr>
        <w:t>该</w:t>
      </w:r>
      <w:r>
        <w:rPr>
          <w:color w:val="00B050"/>
        </w:rPr>
        <w:t>工厂将回收轮胎</w:t>
      </w:r>
      <w:r>
        <w:rPr>
          <w:rFonts w:hint="eastAsia"/>
          <w:color w:val="00B050"/>
        </w:rPr>
        <w:t>热解</w:t>
      </w:r>
      <w:r>
        <w:rPr>
          <w:color w:val="00B050"/>
        </w:rPr>
        <w:t>油与</w:t>
      </w:r>
      <w:r>
        <w:rPr>
          <w:rFonts w:hint="eastAsia"/>
          <w:color w:val="00B050"/>
        </w:rPr>
        <w:t>回收</w:t>
      </w:r>
      <w:r>
        <w:rPr>
          <w:color w:val="00B050"/>
        </w:rPr>
        <w:t>炭黑，</w:t>
      </w:r>
      <w:r>
        <w:rPr>
          <w:rFonts w:hint="eastAsia"/>
          <w:color w:val="00B050"/>
        </w:rPr>
        <w:t>并把</w:t>
      </w:r>
      <w:r>
        <w:rPr>
          <w:color w:val="00B050"/>
        </w:rPr>
        <w:t>这些原料回流至轮胎生产及其他应用领域，旨在推动循环经济</w:t>
      </w:r>
      <w:r>
        <w:rPr>
          <w:rFonts w:hint="eastAsia"/>
          <w:color w:val="00B050"/>
        </w:rPr>
        <w:t>的发展</w:t>
      </w:r>
      <w:r>
        <w:rPr>
          <w:color w:val="00B050"/>
        </w:rPr>
        <w:t>。</w:t>
      </w:r>
      <w:r>
        <w:rPr>
          <w:rFonts w:hint="eastAsia"/>
          <w:color w:val="00B050"/>
        </w:rPr>
        <w:t>该项</w:t>
      </w:r>
      <w:r>
        <w:rPr>
          <w:color w:val="00B050"/>
        </w:rPr>
        <w:t>工程预计2027年竣工，投产后</w:t>
      </w:r>
      <w:r>
        <w:rPr>
          <w:rFonts w:hint="eastAsia"/>
          <w:color w:val="00B050"/>
        </w:rPr>
        <w:t>，每</w:t>
      </w:r>
      <w:r>
        <w:rPr>
          <w:color w:val="00B050"/>
        </w:rPr>
        <w:t>年</w:t>
      </w:r>
      <w:r>
        <w:rPr>
          <w:rFonts w:hint="eastAsia"/>
          <w:color w:val="00B050"/>
        </w:rPr>
        <w:t>可</w:t>
      </w:r>
      <w:r>
        <w:rPr>
          <w:color w:val="00B050"/>
        </w:rPr>
        <w:t>处理废轮胎约7500吨。</w:t>
      </w:r>
    </w:p>
    <w:p w14:paraId="33538AD7">
      <w:pPr>
        <w:rPr>
          <w:rFonts w:hint="eastAsia"/>
          <w:color w:val="00B050"/>
        </w:rPr>
      </w:pPr>
      <w:r>
        <w:rPr>
          <w:rFonts w:hint="eastAsia"/>
          <w:color w:val="00B050"/>
        </w:rPr>
        <w:t>这项</w:t>
      </w:r>
      <w:r>
        <w:rPr>
          <w:color w:val="00B050"/>
        </w:rPr>
        <w:t>计划系与新日本石油</w:t>
      </w:r>
      <w:r>
        <w:rPr>
          <w:rFonts w:hint="eastAsia"/>
          <w:color w:val="00B050"/>
        </w:rPr>
        <w:t>公司（</w:t>
      </w:r>
      <w:r>
        <w:rPr>
          <w:color w:val="00B050"/>
        </w:rPr>
        <w:t>ENEOS株式会社</w:t>
      </w:r>
      <w:r>
        <w:rPr>
          <w:rFonts w:hint="eastAsia"/>
          <w:color w:val="00B050"/>
        </w:rPr>
        <w:t>）</w:t>
      </w:r>
      <w:r>
        <w:rPr>
          <w:color w:val="00B050"/>
        </w:rPr>
        <w:t>合作推进，获日本新能源产业技术综合开发机构(NEDO)</w:t>
      </w:r>
      <w:r>
        <w:rPr>
          <w:rFonts w:hint="eastAsia"/>
          <w:color w:val="00B050"/>
        </w:rPr>
        <w:t>的支持，入选</w:t>
      </w:r>
      <w:r>
        <w:rPr>
          <w:color w:val="00B050"/>
        </w:rPr>
        <w:t>联合</w:t>
      </w:r>
      <w:r>
        <w:rPr>
          <w:rFonts w:hint="eastAsia"/>
          <w:color w:val="00B050"/>
        </w:rPr>
        <w:t>资助</w:t>
      </w:r>
      <w:r>
        <w:rPr>
          <w:color w:val="00B050"/>
        </w:rPr>
        <w:t>项目。回收材料将包括轮胎衍生</w:t>
      </w:r>
      <w:r>
        <w:rPr>
          <w:rFonts w:hint="eastAsia"/>
          <w:color w:val="00B050"/>
        </w:rPr>
        <w:t>热解</w:t>
      </w:r>
      <w:r>
        <w:rPr>
          <w:color w:val="00B050"/>
        </w:rPr>
        <w:t>油和</w:t>
      </w:r>
      <w:r>
        <w:rPr>
          <w:rFonts w:hint="eastAsia"/>
          <w:color w:val="00B050"/>
        </w:rPr>
        <w:t>回收</w:t>
      </w:r>
      <w:r>
        <w:rPr>
          <w:color w:val="00B050"/>
        </w:rPr>
        <w:t>炭黑，其目标</w:t>
      </w:r>
      <w:r>
        <w:rPr>
          <w:rFonts w:hint="eastAsia"/>
          <w:color w:val="00B050"/>
          <w:kern w:val="0"/>
        </w:rPr>
        <w:t>性能要</w:t>
      </w:r>
      <w:r>
        <w:rPr>
          <w:color w:val="00B050"/>
        </w:rPr>
        <w:t>可</w:t>
      </w:r>
      <w:r>
        <w:rPr>
          <w:rFonts w:hint="eastAsia"/>
          <w:color w:val="00B050"/>
        </w:rPr>
        <w:t>与</w:t>
      </w:r>
      <w:r>
        <w:rPr>
          <w:color w:val="00B050"/>
        </w:rPr>
        <w:t>原生材料</w:t>
      </w:r>
      <w:r>
        <w:rPr>
          <w:rFonts w:hint="eastAsia"/>
          <w:color w:val="00B050"/>
        </w:rPr>
        <w:t>相</w:t>
      </w:r>
      <w:r>
        <w:rPr>
          <w:color w:val="00B050"/>
        </w:rPr>
        <w:t>媲美。</w:t>
      </w:r>
    </w:p>
    <w:p w14:paraId="27022DE1">
      <w:pPr>
        <w:rPr>
          <w:rFonts w:hint="eastAsia"/>
        </w:rPr>
      </w:pPr>
      <w:r>
        <w:rPr>
          <w:color w:val="00B050"/>
        </w:rPr>
        <w:t>普利司通</w:t>
      </w:r>
      <w:r>
        <w:rPr>
          <w:rFonts w:hint="eastAsia"/>
          <w:color w:val="00B050"/>
        </w:rPr>
        <w:t>公司</w:t>
      </w:r>
      <w:r>
        <w:rPr>
          <w:color w:val="00B050"/>
        </w:rPr>
        <w:t>表示，</w:t>
      </w:r>
      <w:r>
        <w:rPr>
          <w:rFonts w:hint="eastAsia"/>
          <w:color w:val="00B050"/>
        </w:rPr>
        <w:t>这套</w:t>
      </w:r>
      <w:r>
        <w:rPr>
          <w:color w:val="00B050"/>
        </w:rPr>
        <w:t>新</w:t>
      </w:r>
      <w:r>
        <w:rPr>
          <w:rFonts w:hint="eastAsia"/>
          <w:color w:val="00B050"/>
        </w:rPr>
        <w:t>装置</w:t>
      </w:r>
      <w:r>
        <w:rPr>
          <w:color w:val="00B050"/>
        </w:rPr>
        <w:t>将</w:t>
      </w:r>
      <w:r>
        <w:rPr>
          <w:rFonts w:hint="eastAsia"/>
          <w:color w:val="00B050"/>
        </w:rPr>
        <w:t>会</w:t>
      </w:r>
      <w:r>
        <w:rPr>
          <w:color w:val="00B050"/>
        </w:rPr>
        <w:t>提升关</w:t>
      </w:r>
      <w:r>
        <w:rPr>
          <w:rFonts w:hint="eastAsia"/>
          <w:color w:val="00B050"/>
        </w:rPr>
        <w:t>市</w:t>
      </w:r>
      <w:r>
        <w:rPr>
          <w:color w:val="00B050"/>
        </w:rPr>
        <w:t>工厂在可持续发展中的作用，强化其践行</w:t>
      </w:r>
      <w:r>
        <w:rPr>
          <w:rFonts w:hint="eastAsia"/>
          <w:color w:val="00B050"/>
        </w:rPr>
        <w:t>公司</w:t>
      </w:r>
      <w:r>
        <w:rPr>
          <w:color w:val="00B050"/>
        </w:rPr>
        <w:t>“E8承诺”框架的决心，并推动碳中和</w:t>
      </w:r>
      <w:r>
        <w:rPr>
          <w:rFonts w:hint="eastAsia"/>
          <w:color w:val="00B050"/>
        </w:rPr>
        <w:t>交通</w:t>
      </w:r>
      <w:r>
        <w:rPr>
          <w:color w:val="00B050"/>
        </w:rPr>
        <w:t>与自然</w:t>
      </w:r>
      <w:r>
        <w:rPr>
          <w:rFonts w:hint="eastAsia"/>
          <w:color w:val="00B050"/>
        </w:rPr>
        <w:t>向好的</w:t>
      </w:r>
      <w:r>
        <w:rPr>
          <w:color w:val="00B050"/>
        </w:rPr>
        <w:t>商业实践。</w:t>
      </w:r>
      <w:r>
        <w:rPr>
          <w:rFonts w:hint="eastAsia"/>
        </w:rPr>
        <w:t>（金沙江）</w:t>
      </w:r>
    </w:p>
    <w:p w14:paraId="40813C4B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Open Sans">
    <w:altName w:val="Times New Roman"/>
    <w:panose1 w:val="00000000000000000000"/>
    <w:charset w:val="00"/>
    <w:family w:val="swiss"/>
    <w:pitch w:val="default"/>
    <w:sig w:usb0="00000000" w:usb1="00000000" w:usb2="00000028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D6D1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2025-11-24T03:41:25Z</dcterms:created>
  <dc:creator>Dell</dc:creator>
  <cp:lastModifiedBy>姚新启</cp:lastModifiedBy>
  <dcterms:modified xsi:type="dcterms:W3CDTF">2025-11-24T03:41:32Z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eyJoZGlkIjoiNWI3YTczY2Y2MjllYTU2NDA5M2M2ZTkwOTg1MmVlMDMiLCJ1c2VySWQiOiI0NTQ0MjQ2MDUifQ==</vt:lpwstr>
  </property>
  <property fmtid="{D5CDD505-2E9C-101B-9397-08002B2CF9AE}" pid="4" name="ICV">
    <vt:lpwstr>BC49AC044D574BEAAF7F31EF3551DABF_12</vt:lpwstr>
  </property>
</Properties>
</file>