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C75EA">
      <w:pPr>
        <w:widowControl/>
        <w:rPr>
          <w:rFonts w:hint="eastAsia" w:ascii="等线" w:hAnsi="等线" w:eastAsia="等线" w:cs="宋体"/>
          <w:color w:val="000000"/>
          <w:kern w:val="0"/>
          <w:szCs w:val="21"/>
        </w:rPr>
      </w:pPr>
      <w:r>
        <w:rPr>
          <w:rFonts w:hint="eastAsia" w:ascii="等线" w:hAnsi="等线" w:eastAsia="等线" w:cs="宋体"/>
          <w:b/>
          <w:bCs/>
          <w:color w:val="000000"/>
          <w:kern w:val="0"/>
          <w:szCs w:val="21"/>
        </w:rPr>
        <w:t>博拉炭黑扩大废轮胎回收炭黑的产能</w:t>
      </w:r>
    </w:p>
    <w:p w14:paraId="08146807">
      <w:pPr>
        <w:widowControl/>
        <w:rPr>
          <w:rFonts w:hint="eastAsia" w:ascii="等线" w:hAnsi="等线" w:eastAsia="等线" w:cs="宋体"/>
          <w:color w:val="00B050"/>
          <w:kern w:val="0"/>
          <w:szCs w:val="21"/>
        </w:rPr>
      </w:pPr>
      <w:bookmarkStart w:id="0" w:name="_Hlk213653161"/>
      <w:r>
        <w:rPr>
          <w:rFonts w:hint="eastAsia" w:ascii="等线" w:hAnsi="等线" w:eastAsia="等线" w:cs="宋体"/>
          <w:color w:val="00B050"/>
          <w:kern w:val="0"/>
          <w:szCs w:val="21"/>
        </w:rPr>
        <w:t>据《</w:t>
      </w:r>
      <w:bookmarkEnd w:id="0"/>
      <w:r>
        <w:rPr>
          <w:rFonts w:hint="eastAsia" w:ascii="等线" w:hAnsi="等线" w:eastAsia="等线" w:cs="宋体"/>
          <w:i/>
          <w:iCs/>
          <w:color w:val="00B050"/>
          <w:kern w:val="0"/>
          <w:szCs w:val="21"/>
        </w:rPr>
        <w:t>European Rubber Journal</w:t>
      </w:r>
      <w:r>
        <w:rPr>
          <w:rFonts w:hint="eastAsia" w:ascii="等线" w:hAnsi="等线" w:eastAsia="等线" w:cs="宋体"/>
          <w:color w:val="00B050"/>
          <w:kern w:val="0"/>
          <w:szCs w:val="21"/>
        </w:rPr>
        <w:t>》报道：</w:t>
      </w:r>
      <w:bookmarkStart w:id="1" w:name="_Hlk213653752"/>
      <w:bookmarkEnd w:id="1"/>
      <w:r>
        <w:rPr>
          <w:rFonts w:hint="eastAsia" w:ascii="等线" w:hAnsi="等线" w:eastAsia="等线" w:cs="宋体"/>
          <w:color w:val="00B050"/>
          <w:kern w:val="0"/>
          <w:szCs w:val="21"/>
        </w:rPr>
        <w:t>博拉炭黑集团公司计划扩大废轮胎基回收炭填料的生产规模，其目标使该材料占其全球产品组合比例最高达10%。这款以商品名为“Continua”的“可持续炭材料（SCM）”是由废轮胎热解而成，可部分替代炭黑，用在轮胎、橡胶制品、涂料、油墨和塑料制品之中。</w:t>
      </w:r>
    </w:p>
    <w:p w14:paraId="11E79C1A">
      <w:pPr>
        <w:widowControl/>
        <w:rPr>
          <w:rFonts w:hint="eastAsia" w:ascii="等线" w:hAnsi="等线" w:eastAsia="等线" w:cs="宋体"/>
          <w:color w:val="00B050"/>
          <w:kern w:val="0"/>
          <w:szCs w:val="21"/>
        </w:rPr>
      </w:pPr>
      <w:r>
        <w:rPr>
          <w:rFonts w:hint="eastAsia" w:ascii="等线" w:hAnsi="等线" w:eastAsia="等线" w:cs="宋体"/>
          <w:color w:val="00B050"/>
          <w:kern w:val="0"/>
          <w:szCs w:val="21"/>
        </w:rPr>
        <w:t>博拉炭黑公司的总裁兼首席执行官约翰·劳德米尔克（John Loudermilk）先生在伦敦召开的欧洲可持续发展大会（Sustainability Europe conference）上表示，该公司正积极响应此类材料日益增长的需求，其市场增速已超越传统炭黑。</w:t>
      </w:r>
    </w:p>
    <w:p w14:paraId="7D5C56D3">
      <w:pPr>
        <w:widowControl/>
        <w:rPr>
          <w:rFonts w:hint="eastAsia" w:ascii="等线" w:hAnsi="等线" w:eastAsia="等线" w:cs="宋体"/>
          <w:color w:val="00B050"/>
          <w:kern w:val="0"/>
          <w:szCs w:val="21"/>
        </w:rPr>
      </w:pPr>
      <w:r>
        <w:rPr>
          <w:rFonts w:hint="eastAsia" w:ascii="等线" w:hAnsi="等线" w:eastAsia="等线" w:cs="宋体"/>
          <w:color w:val="00B050"/>
          <w:kern w:val="0"/>
          <w:szCs w:val="21"/>
        </w:rPr>
        <w:t>据博拉炭黑集团透露，这类材料已实现工业规模生产，并致力于维持质量与性能标准。劳德米尔克表示，博拉炭黑公司有望通过这类循环利用产品“替代全球10%的炭黑消费量”。他补充道，更广泛的应用取决于监管法规的支持、与轮胎热解合作伙伴的紧密协作以及客户市场的接受程度。除这类循环炭填料之外，博拉炭黑还正在开发基于生物原料的炭黑产品。该公司已设定2050年实现净零排放目标，并将通过碳捕获技术和提升工艺效率等措施予以支持。</w:t>
      </w:r>
    </w:p>
    <w:p w14:paraId="5A7BE47F">
      <w:pPr>
        <w:widowControl/>
        <w:rPr>
          <w:rFonts w:hint="eastAsia" w:ascii="等线" w:hAnsi="等线" w:eastAsia="等线" w:cs="宋体"/>
          <w:color w:val="000000"/>
          <w:kern w:val="0"/>
          <w:szCs w:val="21"/>
        </w:rPr>
      </w:pPr>
      <w:r>
        <w:rPr>
          <w:rFonts w:hint="eastAsia" w:ascii="等线" w:hAnsi="等线" w:eastAsia="等线" w:cs="宋体"/>
          <w:color w:val="00B050"/>
          <w:kern w:val="0"/>
          <w:szCs w:val="21"/>
        </w:rPr>
        <w:t>另外，博拉炭黑公司首席执行官约翰·劳德米尔克将于11月18-19日在布拉格举行的2025未来轮胎大会（Future Tire Conference 2025）上担任主题演讲嘉宾，参与全球轮胎产业未来方向的高层对话。</w:t>
      </w:r>
      <w:r>
        <w:rPr>
          <w:rFonts w:hint="eastAsia" w:ascii="等线" w:hAnsi="等线" w:eastAsia="等线" w:cs="宋体"/>
          <w:color w:val="000000"/>
          <w:kern w:val="0"/>
          <w:szCs w:val="21"/>
        </w:rPr>
        <w:t>（嘉陵江）</w:t>
      </w:r>
    </w:p>
    <w:p w14:paraId="5C050BE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E8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2025-11-24T03:42:15Z</dcterms:created>
  <dc:creator>Dell</dc:creator>
  <cp:lastModifiedBy>姚新启</cp:lastModifiedBy>
  <dcterms:modified xsi:type="dcterms:W3CDTF">2025-11-24T03:42:23Z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2ED9238F51E94743B4A69119666798AD_12</vt:lpwstr>
  </property>
</Properties>
</file>