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4294A">
      <w:pPr>
        <w:rPr>
          <w:rFonts w:hint="eastAsia"/>
          <w:b/>
          <w:bCs/>
        </w:rPr>
      </w:pPr>
      <w:r>
        <w:rPr>
          <w:rFonts w:hint="eastAsia"/>
          <w:b/>
          <w:bCs/>
        </w:rPr>
        <w:t>五届ECBS峰会将重点讨论rCB如何融入主流应用</w:t>
      </w:r>
    </w:p>
    <w:p w14:paraId="4670FEB5">
      <w:pPr>
        <w:widowControl/>
        <w:spacing w:line="240" w:lineRule="atLeast"/>
        <w:rPr>
          <w:rFonts w:hint="eastAsia" w:cs="Times New Roman" w:asciiTheme="minorEastAsia" w:hAnsiTheme="minorEastAsia"/>
          <w:szCs w:val="24"/>
        </w:rPr>
      </w:pPr>
      <w:r>
        <w:rPr>
          <w:rFonts w:hint="eastAsia" w:cs="Times New Roman" w:asciiTheme="minorEastAsia" w:hAnsiTheme="minorEastAsia"/>
          <w:szCs w:val="24"/>
        </w:rPr>
        <w:t>据《</w:t>
      </w:r>
      <w:r>
        <w:rPr>
          <w:rFonts w:hint="eastAsia" w:cs="Times New Roman" w:asciiTheme="minorEastAsia" w:hAnsiTheme="minorEastAsia"/>
          <w:i/>
          <w:szCs w:val="24"/>
        </w:rPr>
        <w:t>W</w:t>
      </w:r>
      <w:r>
        <w:rPr>
          <w:rFonts w:cs="Times New Roman" w:asciiTheme="minorEastAsia" w:hAnsiTheme="minorEastAsia"/>
          <w:i/>
          <w:szCs w:val="24"/>
        </w:rPr>
        <w:t>eibold</w:t>
      </w:r>
      <w:r>
        <w:rPr>
          <w:rFonts w:hint="eastAsia" w:cs="Times New Roman" w:asciiTheme="minorEastAsia" w:hAnsiTheme="minorEastAsia"/>
          <w:szCs w:val="24"/>
        </w:rPr>
        <w:t>》报道：</w:t>
      </w:r>
      <w:r>
        <w:rPr>
          <w:rFonts w:hint="eastAsia"/>
        </w:rPr>
        <w:t>即将于2025年12月3日至4日在布拉格举行的</w:t>
      </w:r>
      <w:bookmarkStart w:id="0" w:name="_Hlk212006812"/>
      <w:r>
        <w:rPr>
          <w:rFonts w:hint="eastAsia"/>
        </w:rPr>
        <w:t>第五届欧洲炭黑峰会</w:t>
      </w:r>
      <w:bookmarkEnd w:id="0"/>
      <w:r>
        <w:rPr>
          <w:rFonts w:hint="eastAsia"/>
        </w:rPr>
        <w:t>（ECBS，European Carbon Black Summit），将汇聚行业领袖与精英共同探讨炭黑价值链面临的紧迫议题：在欧洲快速变化的市场中如何平衡原生炭黑与回收炭黑（rCB）的使用问题。为期两天的峰会将重点探讨题为“如何弥合原生与回收炭黑鸿沟”的专题讨论，与会嘉宾包括：</w:t>
      </w:r>
    </w:p>
    <w:p w14:paraId="77E84549">
      <w:pPr>
        <w:rPr>
          <w:rFonts w:hint="eastAsia"/>
        </w:rPr>
      </w:pPr>
      <w:r>
        <w:rPr>
          <w:rFonts w:hint="eastAsia"/>
        </w:rPr>
        <w:t>理查德·奇亚里（Richard Chiari），独立专家，前森佩里特股份公司（Semprerit AG）顾问）；乌特卡什·帕瓦（Utkarsh Pahwa），盛虹炭材料与化学品公司（Shine Carbon and Chemicals）董事兼总经理；杰西·克林克哈默（Jesse Klinkhamer），克莱恩工业公司（Klean Industries）首席执行官。</w:t>
      </w:r>
    </w:p>
    <w:p w14:paraId="24B6F210">
      <w:pPr>
        <w:rPr>
          <w:rFonts w:hint="eastAsia"/>
        </w:rPr>
      </w:pPr>
      <w:r>
        <w:rPr>
          <w:rFonts w:hint="eastAsia"/>
        </w:rPr>
        <w:t>这场讨论将聚焦回收炭黑融入主流应用的技术、商务及监管挑战，同时探索生产商、回收商与终端用户间的协作潜力。</w:t>
      </w:r>
    </w:p>
    <w:p w14:paraId="1971230F">
      <w:pPr>
        <w:rPr>
          <w:rFonts w:hint="eastAsia"/>
        </w:rPr>
      </w:pPr>
      <w:r>
        <w:rPr>
          <w:rFonts w:hint="eastAsia"/>
        </w:rPr>
        <w:t>其他议程将聚焦政策制定、采购策略与市场韧性，卡博特公司、欧洲轮胎橡胶制造商协会（</w:t>
      </w:r>
      <w:r>
        <w:rPr>
          <w:rFonts w:hint="eastAsia"/>
          <w:kern w:val="0"/>
        </w:rPr>
        <w:t>ETRMA</w:t>
      </w:r>
      <w:r>
        <w:rPr>
          <w:rFonts w:hint="eastAsia"/>
        </w:rPr>
        <w:t>）及特瑞堡集团（</w:t>
      </w:r>
      <w:r>
        <w:rPr>
          <w:rFonts w:hint="eastAsia"/>
          <w:kern w:val="0"/>
        </w:rPr>
        <w:t>Trelleborg</w:t>
      </w:r>
      <w:r>
        <w:rPr>
          <w:rFonts w:hint="eastAsia"/>
        </w:rPr>
        <w:t>）将如下议题的演讲：</w:t>
      </w:r>
    </w:p>
    <w:p w14:paraId="245AC8B9">
      <w:pPr>
        <w:rPr>
          <w:rFonts w:hint="eastAsia"/>
        </w:rPr>
      </w:pPr>
      <w:r>
        <w:rPr>
          <w:rFonts w:hint="eastAsia"/>
        </w:rPr>
        <w:t>1）原料价格波动与原材料供应安全问题；2）欧盟贸易与合规框架；3）循环经济整合与可持续发展目标。</w:t>
      </w:r>
    </w:p>
    <w:p w14:paraId="49D3259E">
      <w:pPr>
        <w:rPr>
          <w:rFonts w:hint="eastAsia"/>
          <w:highlight w:val="cyan"/>
        </w:rPr>
      </w:pPr>
      <w:r>
        <w:rPr>
          <w:rFonts w:hint="eastAsia"/>
        </w:rPr>
        <w:t>这届峰会由国际积极交流公司（</w:t>
      </w:r>
      <w:r>
        <w:rPr>
          <w:rFonts w:hint="eastAsia"/>
          <w:kern w:val="0"/>
        </w:rPr>
        <w:t>Active Communications International，即ACI</w:t>
      </w:r>
      <w:r>
        <w:rPr>
          <w:rFonts w:hint="eastAsia"/>
        </w:rPr>
        <w:t>）主办，将召集炭黑生产商、轮胎制造商、汽车设备制造商、原料供应商及物流公司的高级管理人士，提供一个战略平台，以交流见解、对标最佳实践并识别投资机会。（嘉陵江）</w:t>
      </w:r>
    </w:p>
    <w:p w14:paraId="6D85584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B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2025-11-24T04:35:09Z</dcterms:created>
  <dc:creator>Dell</dc:creator>
  <cp:lastModifiedBy>姚新启</cp:lastModifiedBy>
  <dcterms:modified xsi:type="dcterms:W3CDTF">2025-11-24T04:35:16Z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9ECA21C512294F0090DDBBB7E0890C1E_12</vt:lpwstr>
  </property>
</Properties>
</file>