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CB91">
      <w:pPr>
        <w:widowControl/>
        <w:jc w:val="left"/>
        <w:rPr>
          <w:rFonts w:ascii="黑体" w:hAnsi="黑体" w:eastAsia="黑体"/>
          <w:sz w:val="24"/>
          <w:szCs w:val="24"/>
        </w:rPr>
      </w:pPr>
      <w:bookmarkStart w:id="28" w:name="_GoBack"/>
      <w:r>
        <w:rPr>
          <w:rFonts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</w:rPr>
        <w:t xml:space="preserve"> 企业调研表</w:t>
      </w:r>
      <w:bookmarkEnd w:id="28"/>
    </w:p>
    <w:p w14:paraId="028A9E4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《橡胶制品工业污染物排放标准》（GB 27632）（大气部分）</w:t>
      </w:r>
    </w:p>
    <w:tbl>
      <w:tblPr>
        <w:tblStyle w:val="3"/>
        <w:tblW w:w="49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3621"/>
        <w:gridCol w:w="1528"/>
        <w:gridCol w:w="348"/>
        <w:gridCol w:w="364"/>
        <w:gridCol w:w="1635"/>
        <w:gridCol w:w="1754"/>
        <w:gridCol w:w="1928"/>
      </w:tblGrid>
      <w:tr w14:paraId="76013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49090">
            <w:pPr>
              <w:widowControl/>
              <w:spacing w:line="347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企业名称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72CBE">
            <w:pPr>
              <w:widowControl/>
              <w:spacing w:line="347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 </w:t>
            </w:r>
          </w:p>
        </w:tc>
        <w:tc>
          <w:tcPr>
            <w:tcW w:w="68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0E8AC">
            <w:pPr>
              <w:widowControl/>
              <w:spacing w:line="347" w:lineRule="atLeast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24"/>
                <w:szCs w:val="21"/>
              </w:rPr>
              <w:t>联系人姓名</w:t>
            </w:r>
          </w:p>
        </w:tc>
        <w:tc>
          <w:tcPr>
            <w:tcW w:w="725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6D7EA">
            <w:pPr>
              <w:widowControl/>
              <w:spacing w:line="347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vAlign w:val="center"/>
          </w:tcPr>
          <w:p w14:paraId="46E7CAF5">
            <w:pPr>
              <w:spacing w:line="347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联系电话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 </w:t>
            </w:r>
          </w:p>
        </w:tc>
        <w:tc>
          <w:tcPr>
            <w:tcW w:w="699" w:type="pct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vAlign w:val="center"/>
          </w:tcPr>
          <w:p w14:paraId="752DCDBC">
            <w:pPr>
              <w:spacing w:line="347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799A2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BA778">
            <w:pPr>
              <w:widowControl/>
              <w:spacing w:line="311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企业地址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46AF8">
            <w:pPr>
              <w:widowControl/>
              <w:spacing w:line="311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 </w:t>
            </w:r>
          </w:p>
        </w:tc>
        <w:tc>
          <w:tcPr>
            <w:tcW w:w="68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D97D">
            <w:pPr>
              <w:spacing w:line="311" w:lineRule="atLeast"/>
              <w:ind w:left="38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重污染天气绩效分级等级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vAlign w:val="center"/>
          </w:tcPr>
          <w:p w14:paraId="6620BE26">
            <w:pPr>
              <w:spacing w:line="311" w:lineRule="atLeast"/>
              <w:ind w:left="38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bookmarkStart w:id="0" w:name="OLE_LINK8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□A级</w:t>
            </w:r>
            <w:bookmarkEnd w:id="0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 xml:space="preserve">   □B级   □C级   □D级</w:t>
            </w:r>
          </w:p>
        </w:tc>
      </w:tr>
      <w:tr w14:paraId="409AF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13B16">
            <w:pPr>
              <w:widowControl/>
              <w:spacing w:line="311" w:lineRule="atLeast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bookmarkStart w:id="1" w:name="OLE_LINK4"/>
            <w:bookmarkStart w:id="2" w:name="OLE_LINK3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主要产品1</w:t>
            </w:r>
            <w:bookmarkEnd w:id="1"/>
            <w:bookmarkEnd w:id="2"/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EEBD1">
            <w:pPr>
              <w:widowControl/>
              <w:spacing w:line="311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F8421">
            <w:pPr>
              <w:widowControl/>
              <w:spacing w:line="311" w:lineRule="atLeast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bookmarkStart w:id="3" w:name="OLE_LINK5"/>
            <w:bookmarkStart w:id="4" w:name="OLE_LINK6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2024年产量</w:t>
            </w:r>
            <w:bookmarkEnd w:id="3"/>
            <w:bookmarkEnd w:id="4"/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49C8B">
            <w:pPr>
              <w:spacing w:line="311" w:lineRule="atLeast"/>
              <w:ind w:left="38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41786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B741B">
            <w:pPr>
              <w:widowControl/>
              <w:spacing w:line="311" w:lineRule="atLeast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主要产品2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2DAF2">
            <w:pPr>
              <w:widowControl/>
              <w:spacing w:line="311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70C90">
            <w:pPr>
              <w:widowControl/>
              <w:spacing w:line="311" w:lineRule="atLeast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2024年产量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AEB30">
            <w:pPr>
              <w:spacing w:line="311" w:lineRule="atLeast"/>
              <w:ind w:left="38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5BCF6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F81B">
            <w:pPr>
              <w:widowControl/>
              <w:spacing w:line="311" w:lineRule="atLeast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主要产品3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C6326">
            <w:pPr>
              <w:widowControl/>
              <w:spacing w:line="311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8625A">
            <w:pPr>
              <w:widowControl/>
              <w:spacing w:line="311" w:lineRule="atLeast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2024年产量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22F07">
            <w:pPr>
              <w:spacing w:line="311" w:lineRule="atLeast"/>
              <w:ind w:left="38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51EE7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0D83C">
            <w:pPr>
              <w:widowControl/>
              <w:spacing w:line="311" w:lineRule="atLeast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24"/>
                <w:szCs w:val="21"/>
              </w:rPr>
              <w:t>……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ECF81">
            <w:pPr>
              <w:widowControl/>
              <w:spacing w:line="311" w:lineRule="atLeast"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CD0D6">
            <w:pPr>
              <w:widowControl/>
              <w:spacing w:line="311" w:lineRule="atLeast"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24"/>
                <w:szCs w:val="21"/>
              </w:rPr>
              <w:t>……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1D3A8">
            <w:pPr>
              <w:spacing w:line="311" w:lineRule="atLeast"/>
              <w:ind w:left="38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68D1B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6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DE688">
            <w:pPr>
              <w:widowControl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主要原辅材料及用量（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t/a</w:t>
            </w: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 </w:t>
            </w:r>
          </w:p>
        </w:tc>
        <w:tc>
          <w:tcPr>
            <w:tcW w:w="680" w:type="pct"/>
            <w:gridSpan w:val="2"/>
            <w:vMerge w:val="restart"/>
            <w:tcBorders>
              <w:top w:val="single" w:color="000008" w:sz="4" w:space="0"/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C28DB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主要生产工艺及废气产污节点图</w:t>
            </w:r>
          </w:p>
        </w:tc>
        <w:tc>
          <w:tcPr>
            <w:tcW w:w="2060" w:type="pct"/>
            <w:gridSpan w:val="4"/>
            <w:vMerge w:val="restart"/>
            <w:tcBorders>
              <w:top w:val="single" w:color="000008" w:sz="4" w:space="0"/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F282D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 </w:t>
            </w:r>
          </w:p>
        </w:tc>
      </w:tr>
      <w:tr w14:paraId="57F0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84E48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天然橡胶</w:t>
            </w:r>
            <w:bookmarkStart w:id="5" w:name="OLE_LINK9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（胶乳）（t/年）</w:t>
            </w:r>
            <w:bookmarkEnd w:id="5"/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8E6E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CE3F4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</w:p>
        </w:tc>
        <w:tc>
          <w:tcPr>
            <w:tcW w:w="2060" w:type="pct"/>
            <w:gridSpan w:val="4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F5DB6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  <w:tr w14:paraId="36CF9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B9371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bookmarkStart w:id="6" w:name="OLE_LINK10"/>
            <w:bookmarkStart w:id="7" w:name="OLE_LINK11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合成橡胶（胶乳）（t/年）</w:t>
            </w:r>
            <w:bookmarkEnd w:id="6"/>
            <w:bookmarkEnd w:id="7"/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59D3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DDEF6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</w:p>
        </w:tc>
        <w:tc>
          <w:tcPr>
            <w:tcW w:w="2060" w:type="pct"/>
            <w:gridSpan w:val="4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A7D74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  <w:tr w14:paraId="13D8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06553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再生橡胶（t/年）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771C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5B0BA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</w:p>
        </w:tc>
        <w:tc>
          <w:tcPr>
            <w:tcW w:w="2060" w:type="pct"/>
            <w:gridSpan w:val="4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AB231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  <w:tr w14:paraId="72BF7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6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9C312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涉及VOCs排放</w:t>
            </w:r>
            <w:r>
              <w:rPr>
                <w:rFonts w:ascii="宋体" w:hAnsi="宋体" w:eastAsia="宋体" w:cs="Arial"/>
                <w:b/>
                <w:bCs/>
                <w:kern w:val="24"/>
                <w:szCs w:val="21"/>
              </w:rPr>
              <w:t>的有机溶剂类原料消耗（</w:t>
            </w: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kg</w:t>
            </w:r>
            <w:r>
              <w:rPr>
                <w:rFonts w:ascii="宋体" w:hAnsi="宋体" w:eastAsia="宋体" w:cs="Arial"/>
                <w:b/>
                <w:bCs/>
                <w:kern w:val="24"/>
                <w:szCs w:val="21"/>
              </w:rPr>
              <w:t>）</w:t>
            </w:r>
          </w:p>
        </w:tc>
        <w:tc>
          <w:tcPr>
            <w:tcW w:w="680" w:type="pct"/>
            <w:gridSpan w:val="2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B2DD3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</w:p>
        </w:tc>
        <w:tc>
          <w:tcPr>
            <w:tcW w:w="2060" w:type="pct"/>
            <w:gridSpan w:val="4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1657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  <w:tr w14:paraId="4A25F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1751B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甲苯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5E61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57097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</w:p>
        </w:tc>
        <w:tc>
          <w:tcPr>
            <w:tcW w:w="2060" w:type="pct"/>
            <w:gridSpan w:val="4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F04F4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  <w:tr w14:paraId="55753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8DDA4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二甲苯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7F00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684A2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</w:p>
        </w:tc>
        <w:tc>
          <w:tcPr>
            <w:tcW w:w="2060" w:type="pct"/>
            <w:gridSpan w:val="4"/>
            <w:vMerge w:val="continue"/>
            <w:tcBorders>
              <w:left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3E4D3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  <w:tr w14:paraId="4BD98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81A51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24"/>
                <w:szCs w:val="21"/>
              </w:rPr>
              <w:t>……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DB10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680" w:type="pct"/>
            <w:gridSpan w:val="2"/>
            <w:vMerge w:val="continue"/>
            <w:tcBorders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B682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</w:p>
        </w:tc>
        <w:tc>
          <w:tcPr>
            <w:tcW w:w="2060" w:type="pct"/>
            <w:gridSpan w:val="4"/>
            <w:vMerge w:val="continue"/>
            <w:tcBorders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45C43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  <w:tr w14:paraId="08486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restar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9312C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废气收集措施</w:t>
            </w: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3B4F2">
            <w:pPr>
              <w:widowControl/>
              <w:spacing w:before="60" w:line="288" w:lineRule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原辅材料称量、配料：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</w:t>
            </w:r>
            <w:bookmarkStart w:id="8" w:name="OLE_LINK15"/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</w:t>
            </w:r>
            <w:bookmarkEnd w:id="8"/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kern w:val="24"/>
                <w:szCs w:val="21"/>
              </w:rPr>
              <w:t xml:space="preserve">         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E6842">
            <w:pPr>
              <w:widowControl/>
              <w:spacing w:before="60" w:line="288" w:lineRule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Wingdings" w:hAnsi="Wingdings" w:eastAsia="Wingdings" w:cs="Arial"/>
                <w:b/>
                <w:kern w:val="24"/>
                <w:szCs w:val="21"/>
              </w:rPr>
              <w:t>投料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：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</w:t>
            </w:r>
          </w:p>
        </w:tc>
      </w:tr>
      <w:tr w14:paraId="7D3ED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continue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18A08">
            <w:pPr>
              <w:widowControl/>
              <w:jc w:val="center"/>
              <w:rPr>
                <w:rFonts w:ascii="Times New Roman" w:hAnsi="宋体" w:eastAsia="宋体" w:cs="Arial"/>
                <w:b/>
                <w:bCs/>
                <w:kern w:val="24"/>
                <w:szCs w:val="21"/>
              </w:rPr>
            </w:pP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2C691">
            <w:pPr>
              <w:widowControl/>
              <w:spacing w:before="60" w:line="288" w:lineRule="auto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密炼下辅机：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b/>
                <w:bCs/>
                <w:kern w:val="24"/>
                <w:szCs w:val="21"/>
              </w:rPr>
              <w:t xml:space="preserve">         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A9D4">
            <w:pPr>
              <w:widowControl/>
              <w:spacing w:before="60" w:line="288" w:lineRule="auto"/>
              <w:rPr>
                <w:rFonts w:ascii="Arial" w:hAnsi="Arial" w:eastAsia="宋体" w:cs="Arial"/>
                <w:kern w:val="0"/>
                <w:szCs w:val="21"/>
              </w:rPr>
            </w:pPr>
            <w:bookmarkStart w:id="9" w:name="OLE_LINK14"/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开炼：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bookmarkEnd w:id="9"/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</w:t>
            </w:r>
          </w:p>
        </w:tc>
      </w:tr>
      <w:tr w14:paraId="32668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47" w:type="pct"/>
            <w:vMerge w:val="continue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648B5F65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B9073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压延，压出（挤出）：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5A818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硫化：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</w:t>
            </w:r>
          </w:p>
        </w:tc>
      </w:tr>
      <w:tr w14:paraId="39200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7" w:type="pct"/>
            <w:vMerge w:val="continue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432543D5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9B08B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浸渍（乳胶）：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 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B2800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硫化（乳胶）：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 </w:t>
            </w:r>
          </w:p>
        </w:tc>
      </w:tr>
      <w:tr w14:paraId="2622D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7" w:type="pct"/>
            <w:vMerge w:val="continue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77D61D0C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84DEF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再生橡胶脱硫：</w:t>
            </w:r>
            <w:bookmarkStart w:id="10" w:name="OLE_LINK17"/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</w:t>
            </w:r>
            <w:bookmarkEnd w:id="10"/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E9550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再生橡胶捏炼、精炼：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 </w:t>
            </w:r>
          </w:p>
        </w:tc>
      </w:tr>
      <w:tr w14:paraId="64766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continue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54874F35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F153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废水治理设施废气：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DCFD7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kern w:val="0"/>
                <w:szCs w:val="21"/>
              </w:rPr>
              <w:t>成品仓库</w:t>
            </w:r>
            <w:r>
              <w:rPr>
                <w:rFonts w:ascii="Arial" w:hAnsi="Arial" w:eastAsia="宋体" w:cs="Arial"/>
                <w:kern w:val="0"/>
                <w:szCs w:val="21"/>
              </w:rPr>
              <w:t>：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密闭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宋体" w:cs="Times New Roman"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kern w:val="24"/>
                <w:szCs w:val="21"/>
              </w:rPr>
              <w:t>集气罩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</w:rPr>
              <w:t xml:space="preserve">   </w:t>
            </w:r>
            <w:r>
              <w:rPr>
                <w:rFonts w:ascii="Wingdings" w:hAnsi="Wingdings" w:eastAsia="Wingdings" w:cs="Arial"/>
                <w:kern w:val="24"/>
                <w:szCs w:val="21"/>
              </w:rPr>
              <w:t></w:t>
            </w:r>
            <w:r>
              <w:rPr>
                <w:rFonts w:ascii="Times New Roman" w:hAnsi="Times New Roman" w:eastAsia="Times New Roman" w:cs="Times New Roman"/>
                <w:kern w:val="24"/>
                <w:szCs w:val="21"/>
                <w:u w:val="single"/>
              </w:rPr>
              <w:t xml:space="preserve">         </w:t>
            </w:r>
          </w:p>
        </w:tc>
      </w:tr>
      <w:tr w14:paraId="6E462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restar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81D92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bookmarkStart w:id="11" w:name="_Hlk204348882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废气治理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技术</w:t>
            </w: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4351D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密炼：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12138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压出（挤出）、压延：</w:t>
            </w:r>
          </w:p>
        </w:tc>
      </w:tr>
      <w:tr w14:paraId="00161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7" w:type="pct"/>
            <w:vMerge w:val="continue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7E94FACB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D58D8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硫化：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3D74D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胶浆制备：</w:t>
            </w:r>
          </w:p>
        </w:tc>
      </w:tr>
      <w:tr w14:paraId="1EB15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7" w:type="pct"/>
            <w:vMerge w:val="continue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0FB8CF64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BD624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浸渍（乳胶）：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5DDE6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硫化（乳胶）：</w:t>
            </w:r>
          </w:p>
        </w:tc>
      </w:tr>
      <w:tr w14:paraId="1A07E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continue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273BEE52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993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EDFBB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脱硫：</w:t>
            </w:r>
          </w:p>
        </w:tc>
        <w:tc>
          <w:tcPr>
            <w:tcW w:w="2060" w:type="pct"/>
            <w:gridSpan w:val="4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4E122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精炼、捏炼：</w:t>
            </w:r>
          </w:p>
        </w:tc>
      </w:tr>
      <w:bookmarkEnd w:id="11"/>
      <w:tr w14:paraId="16361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continue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3BCF0DE2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4053" w:type="pct"/>
            <w:gridSpan w:val="7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FA125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其他工序：</w:t>
            </w:r>
          </w:p>
        </w:tc>
      </w:tr>
      <w:tr w14:paraId="3A242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7A612C11"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kern w:val="0"/>
                <w:szCs w:val="21"/>
              </w:rPr>
              <w:t>废气排放口（个）</w:t>
            </w:r>
          </w:p>
        </w:tc>
        <w:tc>
          <w:tcPr>
            <w:tcW w:w="4053" w:type="pct"/>
            <w:gridSpan w:val="7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2F810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 w14:paraId="207D5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restart"/>
            <w:tcBorders>
              <w:top w:val="single" w:color="000008" w:sz="4" w:space="0"/>
              <w:left w:val="single" w:color="000008" w:sz="4" w:space="0"/>
              <w:right w:val="single" w:color="000008" w:sz="4" w:space="0"/>
            </w:tcBorders>
            <w:vAlign w:val="center"/>
          </w:tcPr>
          <w:p w14:paraId="55E930D8"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kern w:val="0"/>
                <w:szCs w:val="21"/>
              </w:rPr>
              <w:t>各个工序排放口的</w:t>
            </w:r>
          </w:p>
          <w:p w14:paraId="0EB6A563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kern w:val="0"/>
                <w:szCs w:val="21"/>
              </w:rPr>
              <w:t>数量</w:t>
            </w:r>
            <w:r>
              <w:rPr>
                <w:rFonts w:hint="eastAsia" w:ascii="Arial" w:hAnsi="Arial" w:eastAsia="宋体" w:cs="Arial"/>
                <w:b/>
                <w:kern w:val="0"/>
                <w:szCs w:val="21"/>
              </w:rPr>
              <w:t>及高度</w:t>
            </w:r>
          </w:p>
        </w:tc>
        <w:tc>
          <w:tcPr>
            <w:tcW w:w="1867" w:type="pct"/>
            <w:gridSpan w:val="2"/>
            <w:tcBorders>
              <w:top w:val="single" w:color="auto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8A73C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 xml:space="preserve">密炼： </w:t>
            </w:r>
            <w:bookmarkStart w:id="12" w:name="OLE_LINK24"/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数量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 xml:space="preserve"> 个             高度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米</w:t>
            </w:r>
            <w:bookmarkEnd w:id="12"/>
          </w:p>
        </w:tc>
        <w:tc>
          <w:tcPr>
            <w:tcW w:w="2185" w:type="pct"/>
            <w:gridSpan w:val="5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C123E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压出（挤出）、压延：数量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 xml:space="preserve"> 个         高度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米</w:t>
            </w:r>
          </w:p>
        </w:tc>
      </w:tr>
      <w:tr w14:paraId="1CC7A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continue"/>
            <w:tcBorders>
              <w:left w:val="single" w:color="000008" w:sz="4" w:space="0"/>
              <w:right w:val="single" w:color="000008" w:sz="4" w:space="0"/>
            </w:tcBorders>
            <w:vAlign w:val="center"/>
          </w:tcPr>
          <w:p w14:paraId="3B08DEF8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57FD8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硫化：数量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 xml:space="preserve"> 个             高度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米</w:t>
            </w:r>
          </w:p>
        </w:tc>
        <w:tc>
          <w:tcPr>
            <w:tcW w:w="2185" w:type="pct"/>
            <w:gridSpan w:val="5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BEF4E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胶浆制备：数量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 xml:space="preserve"> 个             高度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米</w:t>
            </w:r>
          </w:p>
        </w:tc>
      </w:tr>
      <w:tr w14:paraId="71B5E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continue"/>
            <w:tcBorders>
              <w:left w:val="single" w:color="000008" w:sz="4" w:space="0"/>
              <w:right w:val="single" w:color="000008" w:sz="4" w:space="0"/>
            </w:tcBorders>
            <w:vAlign w:val="center"/>
          </w:tcPr>
          <w:p w14:paraId="4978EEA2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47FDA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bookmarkStart w:id="13" w:name="OLE_LINK26"/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浸渍（乳胶</w:t>
            </w:r>
            <w:bookmarkEnd w:id="13"/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）：数量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 xml:space="preserve"> 个        高度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米</w:t>
            </w:r>
          </w:p>
        </w:tc>
        <w:tc>
          <w:tcPr>
            <w:tcW w:w="2185" w:type="pct"/>
            <w:gridSpan w:val="5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9530C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硫化（乳胶）：数量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 xml:space="preserve"> 个         高度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米</w:t>
            </w:r>
          </w:p>
        </w:tc>
      </w:tr>
      <w:tr w14:paraId="7DEDD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continue"/>
            <w:tcBorders>
              <w:left w:val="single" w:color="000008" w:sz="4" w:space="0"/>
              <w:right w:val="single" w:color="000008" w:sz="4" w:space="0"/>
            </w:tcBorders>
            <w:vAlign w:val="center"/>
          </w:tcPr>
          <w:p w14:paraId="674E1B94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867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A859D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脱硫：数量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 xml:space="preserve"> 个             高度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米</w:t>
            </w:r>
          </w:p>
        </w:tc>
        <w:tc>
          <w:tcPr>
            <w:tcW w:w="2185" w:type="pct"/>
            <w:gridSpan w:val="5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D2AE2">
            <w:pPr>
              <w:widowControl/>
              <w:spacing w:before="60" w:line="288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精炼、捏炼：数量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 xml:space="preserve"> 个           高度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米</w:t>
            </w:r>
          </w:p>
        </w:tc>
      </w:tr>
      <w:tr w14:paraId="307CE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47" w:type="pct"/>
            <w:vMerge w:val="continue"/>
            <w:tcBorders>
              <w:left w:val="single" w:color="000008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3A57DF7F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bookmarkStart w:id="14" w:name="OLE_LINK20"/>
            <w:bookmarkStart w:id="15" w:name="OLE_LINK21"/>
          </w:p>
        </w:tc>
        <w:tc>
          <w:tcPr>
            <w:tcW w:w="4053" w:type="pct"/>
            <w:gridSpan w:val="7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3FCAF">
            <w:pPr>
              <w:widowControl/>
              <w:spacing w:before="60" w:line="288" w:lineRule="auto"/>
              <w:jc w:val="left"/>
              <w:rPr>
                <w:rFonts w:ascii="Times New Roman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Times New Roman" w:hAnsi="宋体" w:eastAsia="宋体" w:cs="Arial"/>
                <w:b/>
                <w:bCs/>
                <w:kern w:val="24"/>
                <w:szCs w:val="21"/>
              </w:rPr>
              <w:t>若同一工序，不同排气筒高度时，需单独说明</w:t>
            </w:r>
          </w:p>
        </w:tc>
      </w:tr>
      <w:tr w14:paraId="6AE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96344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环保设施投资费用</w:t>
            </w:r>
            <w:bookmarkEnd w:id="14"/>
            <w:bookmarkEnd w:id="15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（万元）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D81EC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 </w:t>
            </w:r>
          </w:p>
        </w:tc>
        <w:tc>
          <w:tcPr>
            <w:tcW w:w="812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752D">
            <w:pPr>
              <w:widowControl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bookmarkStart w:id="16" w:name="OLE_LINK23"/>
            <w:bookmarkStart w:id="17" w:name="OLE_LINK22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2024年环保设施的耗电量（kWh）</w:t>
            </w:r>
            <w:bookmarkEnd w:id="16"/>
            <w:bookmarkEnd w:id="17"/>
          </w:p>
        </w:tc>
        <w:tc>
          <w:tcPr>
            <w:tcW w:w="1928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E69C0"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 </w:t>
            </w:r>
          </w:p>
        </w:tc>
      </w:tr>
      <w:tr w14:paraId="5A58C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47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16AEF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环保设施运维费用（年）</w:t>
            </w:r>
          </w:p>
        </w:tc>
        <w:tc>
          <w:tcPr>
            <w:tcW w:w="1313" w:type="pct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08EA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  <w:tc>
          <w:tcPr>
            <w:tcW w:w="812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572A3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2024年环保设施耗能占工厂耗能的比重（%）</w:t>
            </w:r>
          </w:p>
        </w:tc>
        <w:tc>
          <w:tcPr>
            <w:tcW w:w="1928" w:type="pct"/>
            <w:gridSpan w:val="3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7B077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  <w:tr w14:paraId="360E5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6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E83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排污许可证副本或排污许可登记表</w:t>
            </w:r>
          </w:p>
        </w:tc>
        <w:tc>
          <w:tcPr>
            <w:tcW w:w="2740" w:type="pct"/>
            <w:gridSpan w:val="6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BD04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  <w:bookmarkStart w:id="18" w:name="OLE_LINK32"/>
            <w:bookmarkStart w:id="19" w:name="OLE_LINK33"/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电子版</w:t>
            </w:r>
            <w:bookmarkStart w:id="20" w:name="OLE_LINK30"/>
            <w:bookmarkStart w:id="21" w:name="OLE_LINK29"/>
            <w:r>
              <w:rPr>
                <w:rFonts w:hint="eastAsia"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Cs w:val="21"/>
              </w:rPr>
              <w:t>□</w:t>
            </w:r>
            <w:bookmarkEnd w:id="20"/>
            <w:bookmarkEnd w:id="21"/>
            <w:r>
              <w:rPr>
                <w:rFonts w:hint="eastAsia"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                         纸质印刷版  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Cs w:val="21"/>
              </w:rPr>
              <w:t>□</w:t>
            </w:r>
            <w:bookmarkEnd w:id="18"/>
            <w:bookmarkEnd w:id="19"/>
          </w:p>
        </w:tc>
      </w:tr>
      <w:tr w14:paraId="48594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6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D517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企业在线监测报告；（至少连续生产3天的数据）</w:t>
            </w:r>
          </w:p>
        </w:tc>
        <w:tc>
          <w:tcPr>
            <w:tcW w:w="2740" w:type="pct"/>
            <w:gridSpan w:val="6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877A2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  <w:bookmarkStart w:id="22" w:name="OLE_LINK36"/>
            <w:bookmarkStart w:id="23" w:name="OLE_LINK35"/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>电子版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                         纸质印刷版  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Cs w:val="21"/>
              </w:rPr>
              <w:t>□</w:t>
            </w:r>
            <w:bookmarkEnd w:id="22"/>
            <w:bookmarkEnd w:id="23"/>
          </w:p>
        </w:tc>
      </w:tr>
      <w:tr w14:paraId="69B8B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6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119DD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bookmarkStart w:id="24" w:name="OLE_LINK42"/>
            <w:bookmarkStart w:id="25" w:name="OLE_LINK41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最近三份第三方</w:t>
            </w:r>
            <w:bookmarkEnd w:id="24"/>
            <w:bookmarkEnd w:id="25"/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废气监测报告</w:t>
            </w:r>
          </w:p>
        </w:tc>
        <w:tc>
          <w:tcPr>
            <w:tcW w:w="2740" w:type="pct"/>
            <w:gridSpan w:val="6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5B18D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  <w:bookmarkStart w:id="26" w:name="OLE_LINK39"/>
            <w:bookmarkStart w:id="27" w:name="OLE_LINK40"/>
            <w:r>
              <w:rPr>
                <w:rFonts w:hint="eastAsia" w:ascii="Times New Roman" w:hAnsi="Times New Roman" w:eastAsia="宋体" w:cs="Times New Roman"/>
                <w:b/>
                <w:bCs/>
                <w:kern w:val="24"/>
                <w:szCs w:val="21"/>
              </w:rPr>
              <w:t>电子版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4"/>
                <w:szCs w:val="21"/>
              </w:rPr>
              <w:t>纸质印刷版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Cs w:val="21"/>
              </w:rPr>
              <w:t>□</w:t>
            </w:r>
            <w:bookmarkEnd w:id="26"/>
            <w:bookmarkEnd w:id="27"/>
          </w:p>
        </w:tc>
      </w:tr>
      <w:tr w14:paraId="0BDA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6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07813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最近三份第三方臭气浓度监测报告</w:t>
            </w:r>
          </w:p>
        </w:tc>
        <w:tc>
          <w:tcPr>
            <w:tcW w:w="2740" w:type="pct"/>
            <w:gridSpan w:val="6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BFCF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4"/>
                <w:szCs w:val="21"/>
              </w:rPr>
              <w:t>电子版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4"/>
                <w:szCs w:val="21"/>
              </w:rPr>
              <w:t>纸质印刷版</w:t>
            </w:r>
            <w:r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Cs w:val="21"/>
              </w:rPr>
              <w:t>□</w:t>
            </w:r>
          </w:p>
        </w:tc>
      </w:tr>
      <w:tr w14:paraId="4303D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6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66FD4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治理设施照片</w:t>
            </w:r>
          </w:p>
        </w:tc>
        <w:tc>
          <w:tcPr>
            <w:tcW w:w="2740" w:type="pct"/>
            <w:gridSpan w:val="6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7CB3E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  <w:tr w14:paraId="224F7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60" w:type="pct"/>
            <w:gridSpan w:val="2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7F023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24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24"/>
                <w:szCs w:val="21"/>
              </w:rPr>
              <w:t>厂区布局图</w:t>
            </w:r>
          </w:p>
        </w:tc>
        <w:tc>
          <w:tcPr>
            <w:tcW w:w="2740" w:type="pct"/>
            <w:gridSpan w:val="6"/>
            <w:tcBorders>
              <w:top w:val="single" w:color="000008" w:sz="4" w:space="0"/>
              <w:left w:val="single" w:color="000008" w:sz="4" w:space="0"/>
              <w:bottom w:val="single" w:color="000008" w:sz="4" w:space="0"/>
              <w:right w:val="single" w:color="000008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72536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24"/>
                <w:szCs w:val="21"/>
              </w:rPr>
            </w:pPr>
          </w:p>
        </w:tc>
      </w:tr>
    </w:tbl>
    <w:p w14:paraId="47068A02">
      <w:pPr>
        <w:widowControl/>
        <w:jc w:val="left"/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F9"/>
    <w:rsid w:val="00005956"/>
    <w:rsid w:val="001C0C28"/>
    <w:rsid w:val="0024079C"/>
    <w:rsid w:val="002E2B83"/>
    <w:rsid w:val="00315B1C"/>
    <w:rsid w:val="00441D8F"/>
    <w:rsid w:val="0049369A"/>
    <w:rsid w:val="004D447F"/>
    <w:rsid w:val="00577D87"/>
    <w:rsid w:val="005B5EF9"/>
    <w:rsid w:val="007235C1"/>
    <w:rsid w:val="007C2452"/>
    <w:rsid w:val="007D6052"/>
    <w:rsid w:val="009219C1"/>
    <w:rsid w:val="00944AC7"/>
    <w:rsid w:val="00A826BC"/>
    <w:rsid w:val="00A9673F"/>
    <w:rsid w:val="00AB49F2"/>
    <w:rsid w:val="00AC45F4"/>
    <w:rsid w:val="00C04AE6"/>
    <w:rsid w:val="00C923A0"/>
    <w:rsid w:val="00E05ED1"/>
    <w:rsid w:val="204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900</Words>
  <Characters>1061</Characters>
  <Lines>18</Lines>
  <Paragraphs>5</Paragraphs>
  <TotalTime>226</TotalTime>
  <ScaleCrop>false</ScaleCrop>
  <LinksUpToDate>false</LinksUpToDate>
  <CharactersWithSpaces>1093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2025-08-12T00:54:00Z</dcterms:created>
  <dc:creator>Dongwenmin</dc:creator>
  <cp:lastModifiedBy>zouyh</cp:lastModifiedBy>
  <dcterms:modified xsi:type="dcterms:W3CDTF">2025-08-13T09:24:01Z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eyJoZGlkIjoiOTVkNmYxMjVmYWFmNDFlMDY4MzM4OGE0YzRmMzRhZGMiLCJ1c2VySWQiOiI2MjUwNjIwODIifQ==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CB24FFC16B304FBFB5C1EAA16AB153F0_13</vt:lpwstr>
  </property>
</Properties>
</file>